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110E1C" w:rsidP="5D8CB948" w:rsidRDefault="00110E1C" w14:paraId="7A6DB424" w14:textId="5A1B63AE">
      <w:pPr>
        <w:rPr>
          <w:rFonts w:ascii="Georgia" w:hAnsi="Georgia" w:eastAsia="Georgia" w:cs="Georgia"/>
          <w:b w:val="1"/>
          <w:bCs w:val="1"/>
          <w:color w:val="0070C0"/>
          <w:sz w:val="32"/>
          <w:szCs w:val="32"/>
        </w:rPr>
      </w:pPr>
      <w:r>
        <w:rPr>
          <w:rFonts w:ascii="Georgia" w:hAnsi="Georgia" w:eastAsia="Georgia" w:cs="Georgia"/>
          <w:b/>
          <w:noProof/>
          <w:color w:val="0070C0"/>
          <w:sz w:val="32"/>
          <w:szCs w:val="32"/>
        </w:rPr>
        <w:drawing>
          <wp:inline distT="114300" distB="114300" distL="114300" distR="114300" wp14:anchorId="6D3BE04F" wp14:editId="2D192A77">
            <wp:extent cx="275907" cy="275907"/>
            <wp:effectExtent l="0" t="0" r="0"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5907" cy="275907"/>
                    </a:xfrm>
                    <a:prstGeom prst="rect">
                      <a:avLst/>
                    </a:prstGeom>
                    <a:ln/>
                  </pic:spPr>
                </pic:pic>
              </a:graphicData>
            </a:graphic>
          </wp:inline>
        </w:drawing>
      </w:r>
      <w:r w:rsidRPr="5D8CB948" w:rsidR="00110E1C">
        <w:rPr>
          <w:rFonts w:ascii="Georgia" w:hAnsi="Georgia" w:eastAsia="Georgia" w:cs="Georgia"/>
          <w:b w:val="1"/>
          <w:bCs w:val="1"/>
          <w:color w:val="0070C0"/>
          <w:sz w:val="32"/>
          <w:szCs w:val="32"/>
        </w:rPr>
        <w:t xml:space="preserve">  Showroom  </w:t>
      </w:r>
      <w:r>
        <w:rPr>
          <w:rFonts w:cs="Calibri"/>
          <w:noProof/>
        </w:rPr>
        <w:drawing>
          <wp:inline distT="0" distB="0" distL="0" distR="0" wp14:anchorId="397EE322" wp14:editId="53DC6944">
            <wp:extent cx="342900" cy="3429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sidRPr="5D8CB948" w:rsidR="00110E1C">
        <w:rPr>
          <w:rFonts w:ascii="Georgia" w:hAnsi="Georgia" w:eastAsia="Georgia" w:cs="Georgia"/>
          <w:b w:val="1"/>
          <w:bCs w:val="1"/>
          <w:color w:val="0070C0"/>
          <w:sz w:val="32"/>
          <w:szCs w:val="32"/>
        </w:rPr>
        <w:t xml:space="preserve">   Roots - role - </w:t>
      </w:r>
      <w:r w:rsidRPr="5D8CB948" w:rsidR="794F0027">
        <w:rPr>
          <w:rFonts w:ascii="Georgia" w:hAnsi="Georgia" w:eastAsia="Georgia" w:cs="Georgia"/>
          <w:b w:val="1"/>
          <w:bCs w:val="1"/>
          <w:color w:val="0070C0"/>
          <w:sz w:val="32"/>
          <w:szCs w:val="32"/>
        </w:rPr>
        <w:t xml:space="preserve">ethics</w:t>
      </w:r>
      <w:r w:rsidRPr="5D8CB948" w:rsidR="00110E1C">
        <w:rPr>
          <w:rFonts w:ascii="Georgia" w:hAnsi="Georgia" w:eastAsia="Georgia" w:cs="Georgia"/>
          <w:b w:val="1"/>
          <w:bCs w:val="1"/>
          <w:color w:val="0070C0"/>
          <w:sz w:val="32"/>
          <w:szCs w:val="32"/>
        </w:rPr>
        <w:t xml:space="preserve"> - impact </w:t>
      </w:r>
    </w:p>
    <w:p w:rsidR="00110E1C" w:rsidP="00110E1C" w:rsidRDefault="00110E1C" w14:paraId="5DA4BEB7" w14:textId="77777777">
      <w:pPr>
        <w:rPr>
          <w:rFonts w:cs="Calibri"/>
          <w:sz w:val="32"/>
          <w:szCs w:val="32"/>
          <w:highlight w:val="cyan"/>
        </w:rPr>
      </w:pPr>
    </w:p>
    <w:p w:rsidR="00110E1C" w:rsidP="00110E1C" w:rsidRDefault="00110E1C" w14:paraId="14355337" w14:textId="77777777">
      <w:pPr>
        <w:spacing w:line="276" w:lineRule="auto"/>
        <w:rPr>
          <w:rFonts w:ascii="Georgia" w:hAnsi="Georgia" w:eastAsia="Georgia" w:cs="Georgia"/>
          <w:b/>
          <w:color w:val="0070C0"/>
          <w:sz w:val="28"/>
          <w:szCs w:val="28"/>
          <w:highlight w:val="white"/>
        </w:rPr>
      </w:pPr>
    </w:p>
    <w:p w:rsidR="00110E1C" w:rsidP="00110E1C" w:rsidRDefault="00110E1C" w14:paraId="5CC62B90" w14:textId="77777777">
      <w:pPr>
        <w:spacing w:line="276" w:lineRule="auto"/>
        <w:rPr>
          <w:rFonts w:ascii="Georgia" w:hAnsi="Georgia" w:eastAsia="Georgia" w:cs="Georgia"/>
          <w:b/>
          <w:color w:val="0070C0"/>
          <w:sz w:val="28"/>
          <w:szCs w:val="28"/>
          <w:highlight w:val="white"/>
        </w:rPr>
      </w:pPr>
      <w:r>
        <w:rPr>
          <w:rFonts w:ascii="Georgia" w:hAnsi="Georgia" w:eastAsia="Georgia" w:cs="Georgia"/>
          <w:b/>
          <w:noProof/>
          <w:color w:val="0070C0"/>
          <w:sz w:val="32"/>
          <w:szCs w:val="32"/>
        </w:rPr>
        <w:drawing>
          <wp:inline distT="0" distB="0" distL="0" distR="0" wp14:anchorId="49BF2E58" wp14:editId="4661BB3D">
            <wp:extent cx="952500" cy="9525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110E1C" w:rsidP="00110E1C" w:rsidRDefault="00110E1C" w14:paraId="39821133" w14:textId="77777777">
      <w:pPr>
        <w:spacing w:line="276" w:lineRule="auto"/>
        <w:rPr>
          <w:rFonts w:ascii="Georgia" w:hAnsi="Georgia" w:eastAsia="Georgia" w:cs="Georgia"/>
          <w:b/>
          <w:color w:val="0070C0"/>
          <w:sz w:val="28"/>
          <w:szCs w:val="28"/>
          <w:highlight w:val="white"/>
        </w:rPr>
      </w:pPr>
    </w:p>
    <w:p w:rsidR="00110E1C" w:rsidP="00110E1C" w:rsidRDefault="00110E1C" w14:paraId="4DDA9BDB" w14:textId="77777777">
      <w:pPr>
        <w:spacing w:line="276" w:lineRule="auto"/>
        <w:rPr>
          <w:rFonts w:ascii="Georgia" w:hAnsi="Georgia" w:eastAsia="Georgia" w:cs="Georgia"/>
          <w:b/>
          <w:color w:val="0070C0"/>
          <w:sz w:val="28"/>
          <w:szCs w:val="28"/>
          <w:highlight w:val="white"/>
        </w:rPr>
      </w:pPr>
    </w:p>
    <w:p w:rsidR="00110E1C" w:rsidP="5D8CB948" w:rsidRDefault="00110E1C" w14:paraId="569A0197" w14:textId="3766A344">
      <w:pPr>
        <w:spacing w:line="276" w:lineRule="auto"/>
        <w:rPr>
          <w:rFonts w:ascii="Georgia" w:hAnsi="Georgia" w:eastAsia="Georgia" w:cs="Georgia"/>
          <w:b w:val="1"/>
          <w:bCs w:val="1"/>
          <w:color w:val="0070C0"/>
          <w:sz w:val="32"/>
          <w:szCs w:val="32"/>
          <w:highlight w:val="white"/>
        </w:rPr>
      </w:pPr>
      <w:r w:rsidRPr="5D8CB948" w:rsidR="00110E1C">
        <w:rPr>
          <w:rFonts w:ascii="Georgia" w:hAnsi="Georgia" w:eastAsia="Georgia" w:cs="Georgia"/>
          <w:b w:val="1"/>
          <w:bCs w:val="1"/>
          <w:color w:val="0070C0"/>
          <w:sz w:val="32"/>
          <w:szCs w:val="32"/>
          <w:highlight w:val="white"/>
        </w:rPr>
        <w:t>Handout</w:t>
      </w:r>
      <w:r w:rsidRPr="5D8CB948" w:rsidR="5EA9D222">
        <w:rPr>
          <w:rFonts w:ascii="Georgia" w:hAnsi="Georgia" w:eastAsia="Georgia" w:cs="Georgia"/>
          <w:b w:val="1"/>
          <w:bCs w:val="1"/>
          <w:color w:val="0070C0"/>
          <w:sz w:val="32"/>
          <w:szCs w:val="32"/>
          <w:highlight w:val="white"/>
        </w:rPr>
        <w:t xml:space="preserve"> 5</w:t>
      </w:r>
    </w:p>
    <w:p w:rsidR="00110E1C" w:rsidP="00110E1C" w:rsidRDefault="00110E1C" w14:paraId="2FBFEE60" w14:textId="77777777">
      <w:pPr>
        <w:spacing w:line="276" w:lineRule="auto"/>
        <w:rPr>
          <w:rFonts w:ascii="Georgia" w:hAnsi="Georgia" w:eastAsia="Georgia" w:cs="Georgia"/>
          <w:b/>
          <w:color w:val="0070C0"/>
          <w:sz w:val="32"/>
          <w:szCs w:val="32"/>
          <w:highlight w:val="white"/>
        </w:rPr>
      </w:pPr>
    </w:p>
    <w:p w:rsidRPr="00110E1C" w:rsidR="00883C55" w:rsidRDefault="00446CB4" w14:paraId="00DC0FE8" w14:textId="77777777">
      <w:pPr>
        <w:rPr>
          <w:rFonts w:ascii="Georgia" w:hAnsi="Georgia" w:eastAsia="Georgia" w:cs="Georgia"/>
          <w:b/>
          <w:color w:val="0070C0"/>
          <w:sz w:val="28"/>
          <w:szCs w:val="28"/>
        </w:rPr>
      </w:pPr>
      <w:r w:rsidRPr="00110E1C">
        <w:rPr>
          <w:rFonts w:ascii="Georgia" w:hAnsi="Georgia" w:eastAsia="Georgia" w:cs="Georgia"/>
          <w:b/>
          <w:color w:val="0070C0"/>
          <w:sz w:val="28"/>
          <w:szCs w:val="28"/>
        </w:rPr>
        <w:t>History of constructive journalism, comparison with other journalism forms</w:t>
      </w:r>
    </w:p>
    <w:p w:rsidR="00883C55" w:rsidRDefault="00883C55" w14:paraId="00DC0FE9" w14:textId="77777777"/>
    <w:p w:rsidR="00883C55" w:rsidRDefault="00446CB4" w14:paraId="00DC0FEA" w14:textId="77777777">
      <w:pPr>
        <w:pBdr>
          <w:top w:val="nil"/>
          <w:left w:val="nil"/>
          <w:bottom w:val="nil"/>
          <w:right w:val="nil"/>
          <w:between w:val="nil"/>
        </w:pBdr>
        <w:spacing w:line="276" w:lineRule="auto"/>
        <w:rPr>
          <w:rFonts w:ascii="Times New Roman" w:hAnsi="Times New Roman" w:eastAsia="Times New Roman" w:cs="Times New Roman"/>
          <w:color w:val="000000"/>
        </w:rPr>
      </w:pPr>
      <w:r>
        <w:rPr>
          <w:rFonts w:ascii="Georgia" w:hAnsi="Georgia" w:eastAsia="Georgia" w:cs="Georgia"/>
          <w:b/>
          <w:color w:val="000000"/>
          <w:sz w:val="22"/>
          <w:szCs w:val="22"/>
        </w:rPr>
        <w:t>A brief timeline of the constructive journalism movement: </w:t>
      </w:r>
    </w:p>
    <w:p w:rsidR="00883C55" w:rsidRDefault="00446CB4" w14:paraId="00DC0FEB" w14:textId="77777777">
      <w:pPr>
        <w:numPr>
          <w:ilvl w:val="0"/>
          <w:numId w:val="1"/>
        </w:numPr>
        <w:pBdr>
          <w:top w:val="nil"/>
          <w:left w:val="nil"/>
          <w:bottom w:val="nil"/>
          <w:right w:val="nil"/>
          <w:between w:val="nil"/>
        </w:pBdr>
        <w:spacing w:line="276" w:lineRule="auto"/>
        <w:ind w:left="360"/>
        <w:rPr>
          <w:rFonts w:ascii="Georgia" w:hAnsi="Georgia" w:eastAsia="Georgia" w:cs="Georgia"/>
          <w:b/>
          <w:color w:val="000000"/>
        </w:rPr>
      </w:pPr>
      <w:r>
        <w:rPr>
          <w:rFonts w:ascii="Georgia" w:hAnsi="Georgia" w:eastAsia="Georgia" w:cs="Georgia"/>
          <w:b/>
          <w:color w:val="000000"/>
          <w:sz w:val="22"/>
          <w:szCs w:val="22"/>
        </w:rPr>
        <w:t>1959:</w:t>
      </w:r>
      <w:r>
        <w:rPr>
          <w:rFonts w:ascii="Georgia" w:hAnsi="Georgia" w:eastAsia="Georgia" w:cs="Georgia"/>
          <w:color w:val="000000"/>
          <w:sz w:val="22"/>
          <w:szCs w:val="22"/>
        </w:rPr>
        <w:t xml:space="preserve"> “Good News Bulletin” appears in New York</w:t>
      </w:r>
    </w:p>
    <w:p w:rsidR="00883C55" w:rsidRDefault="00446CB4" w14:paraId="00DC0FEC" w14:textId="77777777">
      <w:pPr>
        <w:numPr>
          <w:ilvl w:val="0"/>
          <w:numId w:val="1"/>
        </w:numPr>
        <w:pBdr>
          <w:top w:val="nil"/>
          <w:left w:val="nil"/>
          <w:bottom w:val="nil"/>
          <w:right w:val="nil"/>
          <w:between w:val="nil"/>
        </w:pBdr>
        <w:spacing w:line="276" w:lineRule="auto"/>
        <w:ind w:left="360"/>
        <w:rPr>
          <w:rFonts w:ascii="Georgia" w:hAnsi="Georgia" w:eastAsia="Georgia" w:cs="Georgia"/>
          <w:color w:val="000000"/>
          <w:sz w:val="22"/>
          <w:szCs w:val="22"/>
        </w:rPr>
      </w:pPr>
      <w:r>
        <w:rPr>
          <w:rFonts w:ascii="Georgia" w:hAnsi="Georgia" w:eastAsia="Georgia" w:cs="Georgia"/>
          <w:b/>
          <w:color w:val="000000"/>
          <w:sz w:val="22"/>
          <w:szCs w:val="22"/>
        </w:rPr>
        <w:t xml:space="preserve">1988: </w:t>
      </w:r>
      <w:r>
        <w:rPr>
          <w:rFonts w:ascii="Georgia" w:hAnsi="Georgia" w:eastAsia="Georgia" w:cs="Georgia"/>
          <w:color w:val="000000"/>
          <w:sz w:val="22"/>
          <w:szCs w:val="22"/>
        </w:rPr>
        <w:t>terms “civic journalism” and “public journalism” gain currency </w:t>
      </w:r>
    </w:p>
    <w:p w:rsidR="00883C55" w:rsidRDefault="00446CB4" w14:paraId="00DC0FED" w14:textId="77777777">
      <w:pPr>
        <w:numPr>
          <w:ilvl w:val="0"/>
          <w:numId w:val="1"/>
        </w:numPr>
        <w:pBdr>
          <w:top w:val="nil"/>
          <w:left w:val="nil"/>
          <w:bottom w:val="nil"/>
          <w:right w:val="nil"/>
          <w:between w:val="nil"/>
        </w:pBdr>
        <w:spacing w:line="276" w:lineRule="auto"/>
        <w:ind w:left="360"/>
        <w:rPr>
          <w:rFonts w:ascii="Georgia" w:hAnsi="Georgia" w:eastAsia="Georgia" w:cs="Georgia"/>
          <w:b/>
          <w:color w:val="000000"/>
          <w:sz w:val="22"/>
          <w:szCs w:val="22"/>
        </w:rPr>
      </w:pPr>
      <w:r>
        <w:rPr>
          <w:rFonts w:ascii="Georgia" w:hAnsi="Georgia" w:eastAsia="Georgia" w:cs="Georgia"/>
          <w:b/>
          <w:color w:val="000000"/>
          <w:sz w:val="22"/>
          <w:szCs w:val="22"/>
        </w:rPr>
        <w:t>200</w:t>
      </w:r>
      <w:r>
        <w:rPr>
          <w:rFonts w:ascii="Georgia" w:hAnsi="Georgia" w:eastAsia="Georgia" w:cs="Georgia"/>
          <w:b/>
          <w:sz w:val="22"/>
          <w:szCs w:val="22"/>
        </w:rPr>
        <w:t>7</w:t>
      </w:r>
      <w:r>
        <w:rPr>
          <w:rFonts w:ascii="Georgia" w:hAnsi="Georgia" w:eastAsia="Georgia" w:cs="Georgia"/>
          <w:b/>
          <w:color w:val="000000"/>
          <w:sz w:val="22"/>
          <w:szCs w:val="22"/>
        </w:rPr>
        <w:t xml:space="preserve">: </w:t>
      </w:r>
      <w:r>
        <w:rPr>
          <w:rFonts w:ascii="Georgia" w:hAnsi="Georgia" w:eastAsia="Georgia" w:cs="Georgia"/>
          <w:color w:val="000000"/>
          <w:sz w:val="22"/>
          <w:szCs w:val="22"/>
        </w:rPr>
        <w:t>Danish journalist</w:t>
      </w:r>
      <w:r>
        <w:rPr>
          <w:rFonts w:ascii="Georgia" w:hAnsi="Georgia" w:eastAsia="Georgia" w:cs="Georgia"/>
          <w:b/>
          <w:color w:val="000000"/>
          <w:sz w:val="22"/>
          <w:szCs w:val="22"/>
        </w:rPr>
        <w:t xml:space="preserve"> </w:t>
      </w:r>
      <w:proofErr w:type="spellStart"/>
      <w:r>
        <w:rPr>
          <w:rFonts w:ascii="Georgia" w:hAnsi="Georgia" w:eastAsia="Georgia" w:cs="Georgia"/>
          <w:color w:val="000000"/>
          <w:sz w:val="22"/>
          <w:szCs w:val="22"/>
        </w:rPr>
        <w:t>Ulrik</w:t>
      </w:r>
      <w:proofErr w:type="spellEnd"/>
      <w:r>
        <w:rPr>
          <w:rFonts w:ascii="Georgia" w:hAnsi="Georgia" w:eastAsia="Georgia" w:cs="Georgia"/>
          <w:color w:val="000000"/>
          <w:sz w:val="22"/>
          <w:szCs w:val="22"/>
        </w:rPr>
        <w:t xml:space="preserve"> </w:t>
      </w:r>
      <w:proofErr w:type="spellStart"/>
      <w:r>
        <w:rPr>
          <w:rFonts w:ascii="Georgia" w:hAnsi="Georgia" w:eastAsia="Georgia" w:cs="Georgia"/>
          <w:color w:val="000000"/>
          <w:sz w:val="22"/>
          <w:szCs w:val="22"/>
        </w:rPr>
        <w:t>Haagerup</w:t>
      </w:r>
      <w:proofErr w:type="spellEnd"/>
      <w:r>
        <w:rPr>
          <w:rFonts w:ascii="Georgia" w:hAnsi="Georgia" w:eastAsia="Georgia" w:cs="Georgia"/>
          <w:color w:val="000000"/>
          <w:sz w:val="22"/>
          <w:szCs w:val="22"/>
        </w:rPr>
        <w:t xml:space="preserve"> coins the term “constructive </w:t>
      </w:r>
      <w:proofErr w:type="gramStart"/>
      <w:r>
        <w:rPr>
          <w:rFonts w:ascii="Georgia" w:hAnsi="Georgia" w:eastAsia="Georgia" w:cs="Georgia"/>
          <w:color w:val="000000"/>
          <w:sz w:val="22"/>
          <w:szCs w:val="22"/>
        </w:rPr>
        <w:t>news</w:t>
      </w:r>
      <w:proofErr w:type="gramEnd"/>
      <w:r>
        <w:rPr>
          <w:rFonts w:ascii="Georgia" w:hAnsi="Georgia" w:eastAsia="Georgia" w:cs="Georgia"/>
          <w:color w:val="000000"/>
          <w:sz w:val="22"/>
          <w:szCs w:val="22"/>
        </w:rPr>
        <w:t>”</w:t>
      </w:r>
    </w:p>
    <w:p w:rsidR="00883C55" w:rsidRDefault="00446CB4" w14:paraId="00DC0FEE" w14:textId="77777777">
      <w:pPr>
        <w:numPr>
          <w:ilvl w:val="0"/>
          <w:numId w:val="1"/>
        </w:numPr>
        <w:pBdr>
          <w:top w:val="nil"/>
          <w:left w:val="nil"/>
          <w:bottom w:val="nil"/>
          <w:right w:val="nil"/>
          <w:between w:val="nil"/>
        </w:pBdr>
        <w:spacing w:line="276" w:lineRule="auto"/>
        <w:ind w:left="360"/>
        <w:rPr>
          <w:rFonts w:ascii="Georgia" w:hAnsi="Georgia" w:eastAsia="Georgia" w:cs="Georgia"/>
          <w:color w:val="000000"/>
          <w:sz w:val="22"/>
          <w:szCs w:val="22"/>
        </w:rPr>
      </w:pPr>
      <w:r>
        <w:rPr>
          <w:rFonts w:ascii="Georgia" w:hAnsi="Georgia" w:eastAsia="Georgia" w:cs="Georgia"/>
          <w:b/>
          <w:color w:val="000000"/>
          <w:sz w:val="22"/>
          <w:szCs w:val="22"/>
        </w:rPr>
        <w:t xml:space="preserve">2003: </w:t>
      </w:r>
      <w:r>
        <w:rPr>
          <w:rFonts w:ascii="Georgia" w:hAnsi="Georgia" w:eastAsia="Georgia" w:cs="Georgia"/>
          <w:color w:val="000000"/>
          <w:sz w:val="22"/>
          <w:szCs w:val="22"/>
        </w:rPr>
        <w:t xml:space="preserve">French NGO Reporters </w:t>
      </w:r>
      <w:proofErr w:type="spellStart"/>
      <w:r>
        <w:rPr>
          <w:rFonts w:ascii="Georgia" w:hAnsi="Georgia" w:eastAsia="Georgia" w:cs="Georgia"/>
          <w:color w:val="000000"/>
          <w:sz w:val="22"/>
          <w:szCs w:val="22"/>
        </w:rPr>
        <w:t>d’Espoirs</w:t>
      </w:r>
      <w:proofErr w:type="spellEnd"/>
      <w:r>
        <w:rPr>
          <w:rFonts w:ascii="Georgia" w:hAnsi="Georgia" w:eastAsia="Georgia" w:cs="Georgia"/>
          <w:color w:val="000000"/>
          <w:sz w:val="22"/>
          <w:szCs w:val="22"/>
        </w:rPr>
        <w:t xml:space="preserve"> created to promote solutions-based news</w:t>
      </w:r>
    </w:p>
    <w:p w:rsidR="00883C55" w:rsidRDefault="00446CB4" w14:paraId="00DC0FEF" w14:textId="77777777">
      <w:pPr>
        <w:numPr>
          <w:ilvl w:val="0"/>
          <w:numId w:val="1"/>
        </w:numPr>
        <w:pBdr>
          <w:top w:val="nil"/>
          <w:left w:val="nil"/>
          <w:bottom w:val="nil"/>
          <w:right w:val="nil"/>
          <w:between w:val="nil"/>
        </w:pBdr>
        <w:spacing w:line="276" w:lineRule="auto"/>
        <w:ind w:left="360"/>
        <w:rPr>
          <w:rFonts w:ascii="Georgia" w:hAnsi="Georgia" w:eastAsia="Georgia" w:cs="Georgia"/>
          <w:color w:val="000000"/>
          <w:sz w:val="22"/>
          <w:szCs w:val="22"/>
        </w:rPr>
      </w:pPr>
      <w:r>
        <w:rPr>
          <w:rFonts w:ascii="Georgia" w:hAnsi="Georgia" w:eastAsia="Georgia" w:cs="Georgia"/>
          <w:b/>
          <w:color w:val="000000"/>
          <w:sz w:val="22"/>
          <w:szCs w:val="22"/>
        </w:rPr>
        <w:t xml:space="preserve">2007: </w:t>
      </w:r>
      <w:r>
        <w:rPr>
          <w:rFonts w:ascii="Georgia" w:hAnsi="Georgia" w:eastAsia="Georgia" w:cs="Georgia"/>
          <w:color w:val="000000"/>
          <w:sz w:val="22"/>
          <w:szCs w:val="22"/>
        </w:rPr>
        <w:t>Danish media groups begin experimen</w:t>
      </w:r>
      <w:r>
        <w:rPr>
          <w:rFonts w:ascii="Georgia" w:hAnsi="Georgia" w:eastAsia="Georgia" w:cs="Georgia"/>
          <w:color w:val="000000"/>
          <w:sz w:val="22"/>
          <w:szCs w:val="22"/>
        </w:rPr>
        <w:t>ting with constructive approaches</w:t>
      </w:r>
      <w:r>
        <w:rPr>
          <w:rFonts w:ascii="Georgia" w:hAnsi="Georgia" w:eastAsia="Georgia" w:cs="Georgia"/>
          <w:b/>
          <w:color w:val="000000"/>
          <w:sz w:val="22"/>
          <w:szCs w:val="22"/>
        </w:rPr>
        <w:t> </w:t>
      </w:r>
    </w:p>
    <w:p w:rsidR="00883C55" w:rsidRDefault="00446CB4" w14:paraId="00DC0FF0" w14:textId="77777777">
      <w:pPr>
        <w:numPr>
          <w:ilvl w:val="0"/>
          <w:numId w:val="1"/>
        </w:numPr>
        <w:pBdr>
          <w:top w:val="nil"/>
          <w:left w:val="nil"/>
          <w:bottom w:val="nil"/>
          <w:right w:val="nil"/>
          <w:between w:val="nil"/>
        </w:pBdr>
        <w:spacing w:line="276" w:lineRule="auto"/>
        <w:ind w:left="360"/>
        <w:rPr>
          <w:rFonts w:ascii="Georgia" w:hAnsi="Georgia" w:eastAsia="Georgia" w:cs="Georgia"/>
          <w:color w:val="000000"/>
          <w:sz w:val="22"/>
          <w:szCs w:val="22"/>
        </w:rPr>
      </w:pPr>
      <w:r>
        <w:rPr>
          <w:rFonts w:ascii="Georgia" w:hAnsi="Georgia" w:eastAsia="Georgia" w:cs="Georgia"/>
          <w:b/>
          <w:color w:val="000000"/>
          <w:sz w:val="22"/>
          <w:szCs w:val="22"/>
        </w:rPr>
        <w:t xml:space="preserve">2013: </w:t>
      </w:r>
      <w:r>
        <w:rPr>
          <w:rFonts w:ascii="Georgia" w:hAnsi="Georgia" w:eastAsia="Georgia" w:cs="Georgia"/>
          <w:color w:val="000000"/>
          <w:sz w:val="22"/>
          <w:szCs w:val="22"/>
        </w:rPr>
        <w:t>Solutions Journalism Network founded</w:t>
      </w:r>
      <w:r>
        <w:rPr>
          <w:rFonts w:ascii="Georgia" w:hAnsi="Georgia" w:eastAsia="Georgia" w:cs="Georgia"/>
          <w:b/>
          <w:color w:val="000000"/>
          <w:sz w:val="22"/>
          <w:szCs w:val="22"/>
        </w:rPr>
        <w:t> </w:t>
      </w:r>
    </w:p>
    <w:p w:rsidR="00883C55" w:rsidRDefault="00446CB4" w14:paraId="00DC0FF1" w14:textId="710981FD">
      <w:pPr>
        <w:numPr>
          <w:ilvl w:val="0"/>
          <w:numId w:val="1"/>
        </w:numPr>
        <w:pBdr>
          <w:top w:val="nil"/>
          <w:left w:val="nil"/>
          <w:bottom w:val="nil"/>
          <w:right w:val="nil"/>
          <w:between w:val="nil"/>
        </w:pBdr>
        <w:spacing w:line="276" w:lineRule="auto"/>
        <w:ind w:left="360"/>
        <w:rPr>
          <w:rFonts w:cs="Calibri"/>
          <w:color w:val="000000"/>
          <w:sz w:val="22"/>
          <w:szCs w:val="22"/>
        </w:rPr>
      </w:pPr>
      <w:r>
        <w:rPr>
          <w:rFonts w:ascii="Georgia" w:hAnsi="Georgia" w:eastAsia="Georgia" w:cs="Georgia"/>
          <w:b/>
          <w:color w:val="000000"/>
          <w:sz w:val="22"/>
          <w:szCs w:val="22"/>
        </w:rPr>
        <w:t xml:space="preserve">2017: </w:t>
      </w:r>
      <w:r>
        <w:rPr>
          <w:rFonts w:ascii="Georgia" w:hAnsi="Georgia" w:eastAsia="Georgia" w:cs="Georgia"/>
          <w:color w:val="000000"/>
          <w:sz w:val="22"/>
          <w:szCs w:val="22"/>
        </w:rPr>
        <w:t>Constructive Institute founded</w:t>
      </w:r>
    </w:p>
    <w:p w:rsidR="00883C55" w:rsidRDefault="00883C55" w14:paraId="00DC0FF2" w14:textId="77777777"/>
    <w:p w:rsidR="00883C55" w:rsidRDefault="00110E1C" w14:paraId="00DC0FF3" w14:textId="450F4BDA">
      <w:pPr>
        <w:rPr>
          <w:rFonts w:ascii="Times New Roman" w:hAnsi="Times New Roman" w:eastAsia="Times New Roman" w:cs="Times New Roman"/>
        </w:rPr>
      </w:pPr>
      <w:r>
        <w:rPr>
          <w:rFonts w:ascii="Georgia" w:hAnsi="Georgia" w:eastAsia="Georgia" w:cs="Georgia"/>
          <w:noProof/>
          <w:color w:val="000000"/>
          <w:sz w:val="22"/>
          <w:szCs w:val="22"/>
        </w:rPr>
        <w:drawing>
          <wp:inline distT="0" distB="0" distL="0" distR="0" wp14:anchorId="7AD2C365" wp14:editId="76DDC228">
            <wp:extent cx="5724525" cy="3878555"/>
            <wp:effectExtent l="0" t="0" r="0" b="8255"/>
            <wp:docPr id="3" name="Grafik 3"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iagramm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1626" cy="3896917"/>
                    </a:xfrm>
                    <a:prstGeom prst="rect">
                      <a:avLst/>
                    </a:prstGeom>
                    <a:noFill/>
                    <a:ln>
                      <a:noFill/>
                    </a:ln>
                  </pic:spPr>
                </pic:pic>
              </a:graphicData>
            </a:graphic>
          </wp:inline>
        </w:drawing>
      </w:r>
    </w:p>
    <w:p w:rsidR="00883C55" w:rsidP="5D8CB948" w:rsidRDefault="00446CB4" w14:paraId="00DC0FF4" w14:textId="142DBAC1">
      <w:pPr>
        <w:jc w:val="center"/>
        <w:rPr>
          <w:rFonts w:ascii="Times New Roman" w:hAnsi="Times New Roman" w:eastAsia="Times New Roman" w:cs="Times New Roman"/>
        </w:rPr>
      </w:pPr>
      <w:r w:rsidRPr="5D8CB948" w:rsidR="00446CB4">
        <w:rPr>
          <w:rFonts w:ascii="Georgia" w:hAnsi="Georgia" w:eastAsia="Georgia" w:cs="Georgia"/>
          <w:i w:val="1"/>
          <w:iCs w:val="1"/>
          <w:color w:val="000000" w:themeColor="text1" w:themeTint="FF" w:themeShade="FF"/>
          <w:sz w:val="22"/>
          <w:szCs w:val="22"/>
        </w:rPr>
        <w:t>Source: Karen McIntyre</w:t>
      </w:r>
      <w:r w:rsidRPr="5D8CB948" w:rsidR="00110E1C">
        <w:rPr>
          <w:rFonts w:ascii="Georgia" w:hAnsi="Georgia" w:eastAsia="Georgia" w:cs="Georgia"/>
          <w:i w:val="1"/>
          <w:iCs w:val="1"/>
          <w:color w:val="000000" w:themeColor="text1" w:themeTint="FF" w:themeShade="FF"/>
          <w:sz w:val="22"/>
          <w:szCs w:val="22"/>
        </w:rPr>
        <w:t xml:space="preserve">, Joshua </w:t>
      </w:r>
      <w:r w:rsidRPr="5D8CB948" w:rsidR="00110E1C">
        <w:rPr>
          <w:rFonts w:ascii="Georgia" w:hAnsi="Georgia" w:eastAsia="Georgia" w:cs="Georgia"/>
          <w:i w:val="1"/>
          <w:iCs w:val="1"/>
          <w:color w:val="000000" w:themeColor="text1" w:themeTint="FF" w:themeShade="FF"/>
          <w:sz w:val="22"/>
          <w:szCs w:val="22"/>
        </w:rPr>
        <w:t>Smith</w:t>
      </w:r>
      <w:r w:rsidRPr="5D8CB948" w:rsidR="00446CB4">
        <w:rPr>
          <w:rFonts w:ascii="Georgia" w:hAnsi="Georgia" w:eastAsia="Georgia" w:cs="Georgia"/>
          <w:i w:val="1"/>
          <w:iCs w:val="1"/>
          <w:color w:val="000000" w:themeColor="text1" w:themeTint="FF" w:themeShade="FF"/>
          <w:sz w:val="22"/>
          <w:szCs w:val="22"/>
        </w:rPr>
        <w:t xml:space="preserve"> and Catherine </w:t>
      </w:r>
      <w:r w:rsidRPr="5D8CB948" w:rsidR="00446CB4">
        <w:rPr>
          <w:rFonts w:ascii="Georgia" w:hAnsi="Georgia" w:eastAsia="Georgia" w:cs="Georgia"/>
          <w:i w:val="1"/>
          <w:iCs w:val="1"/>
          <w:color w:val="000000" w:themeColor="text1" w:themeTint="FF" w:themeShade="FF"/>
          <w:sz w:val="22"/>
          <w:szCs w:val="22"/>
        </w:rPr>
        <w:t>Gyldensted</w:t>
      </w:r>
    </w:p>
    <w:p w:rsidR="00883C55" w:rsidRDefault="00883C55" w14:paraId="00DC0FF5" w14:textId="77777777"/>
    <w:p w:rsidR="00883C55" w:rsidRDefault="00446CB4" w14:paraId="00DC0FF6" w14:textId="73AC3544">
      <w:pPr>
        <w:spacing w:line="276" w:lineRule="auto"/>
        <w:jc w:val="both"/>
        <w:rPr>
          <w:rFonts w:ascii="Georgia" w:hAnsi="Georgia" w:eastAsia="Georgia" w:cs="Georgia"/>
          <w:sz w:val="28"/>
          <w:szCs w:val="28"/>
        </w:rPr>
      </w:pPr>
      <w:r w:rsidRPr="5D8CB948" w:rsidR="00446CB4">
        <w:rPr>
          <w:rFonts w:ascii="Georgia" w:hAnsi="Georgia" w:eastAsia="Georgia" w:cs="Georgia"/>
          <w:color w:val="000000" w:themeColor="text1" w:themeTint="FF" w:themeShade="FF"/>
        </w:rPr>
        <w:t xml:space="preserve">Constructive journalism shares features with other forms of journalism such as peace and conflict-sensitive </w:t>
      </w:r>
      <w:r w:rsidRPr="5D8CB948" w:rsidR="48A0B018">
        <w:rPr>
          <w:rFonts w:ascii="Georgia" w:hAnsi="Georgia" w:eastAsia="Georgia" w:cs="Georgia"/>
          <w:color w:val="000000" w:themeColor="text1" w:themeTint="FF" w:themeShade="FF"/>
        </w:rPr>
        <w:t>journalism and</w:t>
      </w:r>
      <w:r w:rsidRPr="5D8CB948" w:rsidR="00446CB4">
        <w:rPr>
          <w:rFonts w:ascii="Georgia" w:hAnsi="Georgia" w:eastAsia="Georgia" w:cs="Georgia"/>
          <w:color w:val="000000" w:themeColor="text1" w:themeTint="FF" w:themeShade="FF"/>
        </w:rPr>
        <w:t xml:space="preserve"> picks up elements from other types as well. Constructive journalism is a broad umbrella for a practice that is conscious about its i</w:t>
      </w:r>
      <w:r w:rsidRPr="5D8CB948" w:rsidR="00446CB4">
        <w:rPr>
          <w:rFonts w:ascii="Georgia" w:hAnsi="Georgia" w:eastAsia="Georgia" w:cs="Georgia"/>
          <w:color w:val="000000" w:themeColor="text1" w:themeTint="FF" w:themeShade="FF"/>
        </w:rPr>
        <w:t>mpact and wants to use it in a responsible way. </w:t>
      </w:r>
    </w:p>
    <w:p w:rsidR="00883C55" w:rsidRDefault="00883C55" w14:paraId="00DC0FF7" w14:textId="77777777">
      <w:pPr>
        <w:spacing w:line="276" w:lineRule="auto"/>
        <w:rPr>
          <w:rFonts w:ascii="Georgia" w:hAnsi="Georgia" w:eastAsia="Georgia" w:cs="Georgia"/>
        </w:rPr>
      </w:pPr>
    </w:p>
    <w:p w:rsidR="00883C55" w:rsidRDefault="00446CB4" w14:paraId="00DC0FF8" w14:textId="77777777">
      <w:pPr>
        <w:numPr>
          <w:ilvl w:val="0"/>
          <w:numId w:val="2"/>
        </w:numPr>
        <w:pBdr>
          <w:top w:val="nil"/>
          <w:left w:val="nil"/>
          <w:bottom w:val="nil"/>
          <w:right w:val="nil"/>
          <w:between w:val="nil"/>
        </w:pBdr>
        <w:spacing w:line="276" w:lineRule="auto"/>
        <w:ind w:left="360"/>
        <w:rPr>
          <w:rFonts w:ascii="Georgia" w:hAnsi="Georgia" w:eastAsia="Georgia" w:cs="Georgia"/>
          <w:color w:val="000000"/>
        </w:rPr>
      </w:pPr>
      <w:r>
        <w:rPr>
          <w:rFonts w:ascii="Georgia" w:hAnsi="Georgia" w:eastAsia="Georgia" w:cs="Georgia"/>
          <w:b/>
          <w:color w:val="000000"/>
        </w:rPr>
        <w:t>Service Journalism</w:t>
      </w:r>
      <w:r>
        <w:rPr>
          <w:rFonts w:ascii="Georgia" w:hAnsi="Georgia" w:eastAsia="Georgia" w:cs="Georgia"/>
          <w:color w:val="000000"/>
        </w:rPr>
        <w:t xml:space="preserve"> provides useful and practical advice on how to live well. It offers advice and solutions – “news you can use” that ranges from the serious to the superficial. </w:t>
      </w:r>
    </w:p>
    <w:p w:rsidR="00883C55" w:rsidRDefault="00446CB4" w14:paraId="00DC0FF9" w14:textId="77777777">
      <w:pPr>
        <w:rPr>
          <w:rFonts w:ascii="Georgia" w:hAnsi="Georgia" w:eastAsia="Georgia" w:cs="Georgia"/>
        </w:rPr>
      </w:pPr>
      <w:r>
        <w:br w:type="page"/>
      </w:r>
    </w:p>
    <w:p w:rsidR="00883C55" w:rsidRDefault="00446CB4" w14:paraId="00DC0FFA" w14:textId="77777777">
      <w:pPr>
        <w:numPr>
          <w:ilvl w:val="0"/>
          <w:numId w:val="2"/>
        </w:numPr>
        <w:pBdr>
          <w:top w:val="nil"/>
          <w:left w:val="nil"/>
          <w:bottom w:val="nil"/>
          <w:right w:val="nil"/>
          <w:between w:val="nil"/>
        </w:pBdr>
        <w:spacing w:line="276" w:lineRule="auto"/>
        <w:ind w:left="360"/>
        <w:rPr>
          <w:rFonts w:ascii="Georgia" w:hAnsi="Georgia" w:eastAsia="Georgia" w:cs="Georgia"/>
          <w:color w:val="000000"/>
        </w:rPr>
      </w:pPr>
      <w:r>
        <w:rPr>
          <w:rFonts w:ascii="Georgia" w:hAnsi="Georgia" w:eastAsia="Georgia" w:cs="Georgia"/>
          <w:b/>
          <w:color w:val="000000"/>
        </w:rPr>
        <w:t>Development Journalism</w:t>
      </w:r>
      <w:r>
        <w:rPr>
          <w:rFonts w:ascii="Georgia" w:hAnsi="Georgia" w:eastAsia="Georgia" w:cs="Georgia"/>
          <w:color w:val="000000"/>
        </w:rPr>
        <w:t xml:space="preserve"> refers to two different types of journalism. </w:t>
      </w:r>
    </w:p>
    <w:p w:rsidR="00883C55" w:rsidP="5D8CB948" w:rsidRDefault="00446CB4" w14:paraId="00DC0FFB" w14:textId="6DF9157B">
      <w:pPr>
        <w:pBdr>
          <w:top w:val="nil" w:color="000000" w:sz="0" w:space="0"/>
          <w:left w:val="nil" w:color="000000" w:sz="0" w:space="0"/>
          <w:bottom w:val="nil" w:color="000000" w:sz="0" w:space="0"/>
          <w:right w:val="nil" w:color="000000" w:sz="0" w:space="0"/>
          <w:between w:val="nil" w:color="000000" w:sz="0" w:space="0"/>
        </w:pBdr>
        <w:spacing w:line="276" w:lineRule="auto"/>
        <w:ind w:left="360"/>
        <w:rPr>
          <w:rFonts w:ascii="Georgia" w:hAnsi="Georgia" w:eastAsia="Georgia" w:cs="Georgia"/>
          <w:color w:val="000000"/>
        </w:rPr>
      </w:pPr>
      <w:r w:rsidRPr="5D8CB948" w:rsidR="00446CB4">
        <w:rPr>
          <w:rFonts w:ascii="Georgia" w:hAnsi="Georgia" w:eastAsia="Georgia" w:cs="Georgia"/>
          <w:color w:val="000000" w:themeColor="text1" w:themeTint="FF" w:themeShade="FF"/>
        </w:rPr>
        <w:t>1. Focuses on developing</w:t>
      </w:r>
      <w:r w:rsidRPr="5D8CB948" w:rsidR="00446CB4">
        <w:rPr>
          <w:rFonts w:ascii="Georgia" w:hAnsi="Georgia" w:eastAsia="Georgia" w:cs="Georgia"/>
          <w:color w:val="000000" w:themeColor="text1" w:themeTint="FF" w:themeShade="FF"/>
        </w:rPr>
        <w:t xml:space="preserve"> nations and ways to improve conditions there. Journalists take a more activist role, even offering proposed solutions and suggesting ways to </w:t>
      </w:r>
      <w:r w:rsidRPr="5D8CB948" w:rsidR="30F12A1A">
        <w:rPr>
          <w:rFonts w:ascii="Georgia" w:hAnsi="Georgia" w:eastAsia="Georgia" w:cs="Georgia"/>
          <w:color w:val="000000" w:themeColor="text1" w:themeTint="FF" w:themeShade="FF"/>
        </w:rPr>
        <w:t>implement them</w:t>
      </w:r>
      <w:r w:rsidRPr="5D8CB948" w:rsidR="00446CB4">
        <w:rPr>
          <w:rFonts w:ascii="Georgia" w:hAnsi="Georgia" w:eastAsia="Georgia" w:cs="Georgia"/>
          <w:color w:val="000000" w:themeColor="text1" w:themeTint="FF" w:themeShade="FF"/>
        </w:rPr>
        <w:t xml:space="preserve">. </w:t>
      </w:r>
    </w:p>
    <w:p w:rsidR="00883C55" w:rsidRDefault="00446CB4" w14:paraId="00DC0FFC" w14:textId="77777777">
      <w:pPr>
        <w:pBdr>
          <w:top w:val="nil"/>
          <w:left w:val="nil"/>
          <w:bottom w:val="nil"/>
          <w:right w:val="nil"/>
          <w:between w:val="nil"/>
        </w:pBdr>
        <w:spacing w:line="276" w:lineRule="auto"/>
        <w:ind w:left="360"/>
        <w:rPr>
          <w:rFonts w:ascii="Georgia" w:hAnsi="Georgia" w:eastAsia="Georgia" w:cs="Georgia"/>
          <w:color w:val="000000"/>
        </w:rPr>
      </w:pPr>
      <w:r>
        <w:rPr>
          <w:rFonts w:ascii="Georgia" w:hAnsi="Georgia" w:eastAsia="Georgia" w:cs="Georgia"/>
          <w:color w:val="000000"/>
        </w:rPr>
        <w:t>2. Involves government influence and can be a tool for local education but also used to suppress infor</w:t>
      </w:r>
      <w:r>
        <w:rPr>
          <w:rFonts w:ascii="Georgia" w:hAnsi="Georgia" w:eastAsia="Georgia" w:cs="Georgia"/>
          <w:color w:val="000000"/>
        </w:rPr>
        <w:t xml:space="preserve">mation and restrict journalists. </w:t>
      </w:r>
    </w:p>
    <w:p w:rsidR="00883C55" w:rsidRDefault="00883C55" w14:paraId="00DC0FFD" w14:textId="77777777">
      <w:pPr>
        <w:spacing w:line="276" w:lineRule="auto"/>
        <w:rPr>
          <w:rFonts w:ascii="Georgia" w:hAnsi="Georgia" w:eastAsia="Georgia" w:cs="Georgia"/>
        </w:rPr>
      </w:pPr>
    </w:p>
    <w:p w:rsidR="00883C55" w:rsidRDefault="00446CB4" w14:paraId="00DC0FFE" w14:textId="77777777">
      <w:pPr>
        <w:numPr>
          <w:ilvl w:val="0"/>
          <w:numId w:val="2"/>
        </w:numPr>
        <w:pBdr>
          <w:top w:val="nil"/>
          <w:left w:val="nil"/>
          <w:bottom w:val="nil"/>
          <w:right w:val="nil"/>
          <w:between w:val="nil"/>
        </w:pBdr>
        <w:spacing w:line="276" w:lineRule="auto"/>
        <w:ind w:left="360"/>
        <w:rPr>
          <w:rFonts w:ascii="Georgia" w:hAnsi="Georgia" w:eastAsia="Georgia" w:cs="Georgia"/>
          <w:color w:val="000000"/>
        </w:rPr>
      </w:pPr>
      <w:r>
        <w:rPr>
          <w:rFonts w:ascii="Georgia" w:hAnsi="Georgia" w:eastAsia="Georgia" w:cs="Georgia"/>
          <w:b/>
          <w:color w:val="000000"/>
        </w:rPr>
        <w:t>Community Journalism</w:t>
      </w:r>
      <w:r>
        <w:rPr>
          <w:rFonts w:ascii="Georgia" w:hAnsi="Georgia" w:eastAsia="Georgia" w:cs="Georgia"/>
          <w:color w:val="000000"/>
        </w:rPr>
        <w:t xml:space="preserve"> operates traditionally in small geographic markets and emphasizes local news and information, some of which larger media would not cover.</w:t>
      </w:r>
    </w:p>
    <w:p w:rsidR="00883C55" w:rsidRDefault="00883C55" w14:paraId="00DC0FFF" w14:textId="77777777">
      <w:pPr>
        <w:spacing w:line="276" w:lineRule="auto"/>
        <w:rPr>
          <w:rFonts w:ascii="Georgia" w:hAnsi="Georgia" w:eastAsia="Georgia" w:cs="Georgia"/>
        </w:rPr>
      </w:pPr>
    </w:p>
    <w:p w:rsidR="00883C55" w:rsidRDefault="00446CB4" w14:paraId="00DC1000" w14:textId="77777777">
      <w:pPr>
        <w:numPr>
          <w:ilvl w:val="0"/>
          <w:numId w:val="2"/>
        </w:numPr>
        <w:pBdr>
          <w:top w:val="nil"/>
          <w:left w:val="nil"/>
          <w:bottom w:val="nil"/>
          <w:right w:val="nil"/>
          <w:between w:val="nil"/>
        </w:pBdr>
        <w:spacing w:line="276" w:lineRule="auto"/>
        <w:ind w:left="360"/>
        <w:rPr>
          <w:rFonts w:ascii="Georgia" w:hAnsi="Georgia" w:eastAsia="Georgia" w:cs="Georgia"/>
          <w:color w:val="000000"/>
        </w:rPr>
      </w:pPr>
      <w:r>
        <w:rPr>
          <w:rFonts w:ascii="Georgia" w:hAnsi="Georgia" w:eastAsia="Georgia" w:cs="Georgia"/>
          <w:b/>
          <w:color w:val="000000"/>
        </w:rPr>
        <w:t>Restorative Narrative</w:t>
      </w:r>
      <w:r>
        <w:rPr>
          <w:rFonts w:ascii="Georgia" w:hAnsi="Georgia" w:eastAsia="Georgia" w:cs="Georgia"/>
          <w:color w:val="000000"/>
        </w:rPr>
        <w:t xml:space="preserve"> provides stories of resilience and reco</w:t>
      </w:r>
      <w:r>
        <w:rPr>
          <w:rFonts w:ascii="Georgia" w:hAnsi="Georgia" w:eastAsia="Georgia" w:cs="Georgia"/>
          <w:color w:val="000000"/>
        </w:rPr>
        <w:t xml:space="preserve">very within communities in the wake of traumatic events or longstanding problems. It aims to inspire audiences and give hope. </w:t>
      </w:r>
    </w:p>
    <w:p w:rsidR="00883C55" w:rsidRDefault="00883C55" w14:paraId="00DC1001" w14:textId="77777777">
      <w:pPr>
        <w:spacing w:line="276" w:lineRule="auto"/>
        <w:rPr>
          <w:rFonts w:ascii="Georgia" w:hAnsi="Georgia" w:eastAsia="Georgia" w:cs="Georgia"/>
        </w:rPr>
      </w:pPr>
    </w:p>
    <w:p w:rsidR="00883C55" w:rsidRDefault="00446CB4" w14:paraId="00DC1002" w14:textId="77777777">
      <w:pPr>
        <w:numPr>
          <w:ilvl w:val="0"/>
          <w:numId w:val="2"/>
        </w:numPr>
        <w:pBdr>
          <w:top w:val="nil"/>
          <w:left w:val="nil"/>
          <w:bottom w:val="nil"/>
          <w:right w:val="nil"/>
          <w:between w:val="nil"/>
        </w:pBdr>
        <w:spacing w:line="276" w:lineRule="auto"/>
        <w:ind w:left="360"/>
        <w:rPr>
          <w:rFonts w:ascii="Georgia" w:hAnsi="Georgia" w:eastAsia="Georgia" w:cs="Georgia"/>
          <w:color w:val="000000"/>
        </w:rPr>
      </w:pPr>
      <w:r>
        <w:rPr>
          <w:rFonts w:ascii="Georgia" w:hAnsi="Georgia" w:eastAsia="Georgia" w:cs="Georgia"/>
          <w:b/>
          <w:color w:val="000000"/>
        </w:rPr>
        <w:t>Solutions Journalism</w:t>
      </w:r>
      <w:r>
        <w:rPr>
          <w:rFonts w:ascii="Georgia" w:hAnsi="Georgia" w:eastAsia="Georgia" w:cs="Georgia"/>
          <w:color w:val="000000"/>
        </w:rPr>
        <w:t xml:space="preserve"> is rigorous reporting about responses to social problems. It explores evidence of </w:t>
      </w:r>
      <w:r>
        <w:rPr>
          <w:rFonts w:ascii="Georgia" w:hAnsi="Georgia" w:eastAsia="Georgia" w:cs="Georgia"/>
        </w:rPr>
        <w:t>a response’s effectivenes</w:t>
      </w:r>
      <w:r>
        <w:rPr>
          <w:rFonts w:ascii="Georgia" w:hAnsi="Georgia" w:eastAsia="Georgia" w:cs="Georgia"/>
        </w:rPr>
        <w:t>s</w:t>
      </w:r>
      <w:r>
        <w:rPr>
          <w:rFonts w:ascii="Georgia" w:hAnsi="Georgia" w:eastAsia="Georgia" w:cs="Georgia"/>
          <w:color w:val="000000"/>
        </w:rPr>
        <w:t xml:space="preserve"> and examines </w:t>
      </w:r>
      <w:r>
        <w:rPr>
          <w:rFonts w:ascii="Georgia" w:hAnsi="Georgia" w:eastAsia="Georgia" w:cs="Georgia"/>
        </w:rPr>
        <w:t>its</w:t>
      </w:r>
      <w:r>
        <w:rPr>
          <w:rFonts w:ascii="Georgia" w:hAnsi="Georgia" w:eastAsia="Georgia" w:cs="Georgia"/>
          <w:color w:val="000000"/>
        </w:rPr>
        <w:t xml:space="preserve"> sustainability. </w:t>
      </w:r>
      <w:r>
        <w:rPr>
          <w:rFonts w:ascii="Georgia" w:hAnsi="Georgia" w:eastAsia="Georgia" w:cs="Georgia"/>
        </w:rPr>
        <w:t xml:space="preserve">Solutions journalism encourages the use of </w:t>
      </w:r>
      <w:r>
        <w:rPr>
          <w:rFonts w:ascii="Georgia" w:hAnsi="Georgia" w:eastAsia="Georgia" w:cs="Georgia"/>
          <w:color w:val="000000"/>
        </w:rPr>
        <w:t>interview techniques that get at underlying motives and interests.</w:t>
      </w:r>
    </w:p>
    <w:p w:rsidR="00883C55" w:rsidRDefault="00883C55" w14:paraId="00DC1003" w14:textId="77777777">
      <w:pPr>
        <w:spacing w:line="276" w:lineRule="auto"/>
        <w:rPr>
          <w:rFonts w:ascii="Georgia" w:hAnsi="Georgia" w:eastAsia="Georgia" w:cs="Georgia"/>
        </w:rPr>
      </w:pPr>
    </w:p>
    <w:p w:rsidR="00883C55" w:rsidRDefault="00446CB4" w14:paraId="00DC1004" w14:textId="77777777">
      <w:pPr>
        <w:numPr>
          <w:ilvl w:val="0"/>
          <w:numId w:val="2"/>
        </w:numPr>
        <w:pBdr>
          <w:top w:val="nil"/>
          <w:left w:val="nil"/>
          <w:bottom w:val="nil"/>
          <w:right w:val="nil"/>
          <w:between w:val="nil"/>
        </w:pBdr>
        <w:spacing w:line="276" w:lineRule="auto"/>
        <w:ind w:left="360"/>
        <w:rPr>
          <w:rFonts w:ascii="Georgia" w:hAnsi="Georgia" w:eastAsia="Georgia" w:cs="Georgia"/>
          <w:color w:val="000000"/>
        </w:rPr>
      </w:pPr>
      <w:r>
        <w:rPr>
          <w:rFonts w:ascii="Georgia" w:hAnsi="Georgia" w:eastAsia="Georgia" w:cs="Georgia"/>
          <w:b/>
          <w:color w:val="000000"/>
        </w:rPr>
        <w:t>Peace Journalism</w:t>
      </w:r>
      <w:r>
        <w:rPr>
          <w:rFonts w:ascii="Georgia" w:hAnsi="Georgia" w:eastAsia="Georgia" w:cs="Georgia"/>
          <w:color w:val="000000"/>
        </w:rPr>
        <w:t xml:space="preserve"> reveals background information </w:t>
      </w:r>
      <w:r>
        <w:rPr>
          <w:rFonts w:ascii="Georgia" w:hAnsi="Georgia" w:eastAsia="Georgia" w:cs="Georgia"/>
        </w:rPr>
        <w:t>on</w:t>
      </w:r>
      <w:r>
        <w:rPr>
          <w:rFonts w:ascii="Georgia" w:hAnsi="Georgia" w:eastAsia="Georgia" w:cs="Georgia"/>
          <w:color w:val="000000"/>
        </w:rPr>
        <w:t xml:space="preserve"> conflicts, places events in </w:t>
      </w:r>
      <w:r>
        <w:rPr>
          <w:rFonts w:ascii="Georgia" w:hAnsi="Georgia" w:eastAsia="Georgia" w:cs="Georgia"/>
        </w:rPr>
        <w:t>a</w:t>
      </w:r>
      <w:r>
        <w:rPr>
          <w:rFonts w:ascii="Georgia" w:hAnsi="Georgia" w:eastAsia="Georgia" w:cs="Georgia"/>
          <w:color w:val="000000"/>
        </w:rPr>
        <w:t xml:space="preserve"> wider context, casts light on all sides and explores peace initiatives and ideas. </w:t>
      </w:r>
    </w:p>
    <w:p w:rsidR="00883C55" w:rsidRDefault="00883C55" w14:paraId="00DC1005" w14:textId="77777777">
      <w:pPr>
        <w:spacing w:line="276" w:lineRule="auto"/>
        <w:rPr>
          <w:rFonts w:ascii="Georgia" w:hAnsi="Georgia" w:eastAsia="Georgia" w:cs="Georgia"/>
        </w:rPr>
      </w:pPr>
    </w:p>
    <w:p w:rsidR="00883C55" w:rsidP="5D8CB948" w:rsidRDefault="00446CB4" w14:paraId="00DC1006" w14:textId="4076846F">
      <w:pPr>
        <w:numPr>
          <w:ilvl w:val="0"/>
          <w:numId w:val="2"/>
        </w:numPr>
        <w:pBdr>
          <w:top w:val="nil" w:color="000000" w:sz="0" w:space="0"/>
          <w:left w:val="nil" w:color="000000" w:sz="0" w:space="0"/>
          <w:bottom w:val="nil" w:color="000000" w:sz="0" w:space="0"/>
          <w:right w:val="nil" w:color="000000" w:sz="0" w:space="0"/>
          <w:between w:val="nil" w:color="000000" w:sz="0" w:space="0"/>
        </w:pBdr>
        <w:spacing w:line="276" w:lineRule="auto"/>
        <w:ind w:left="360"/>
        <w:rPr>
          <w:rFonts w:ascii="Georgia" w:hAnsi="Georgia" w:eastAsia="Georgia" w:cs="Georgia"/>
          <w:color w:val="000000"/>
        </w:rPr>
      </w:pPr>
      <w:r w:rsidRPr="5D8CB948" w:rsidR="00446CB4">
        <w:rPr>
          <w:rFonts w:ascii="Georgia" w:hAnsi="Georgia" w:eastAsia="Georgia" w:cs="Georgia"/>
          <w:b w:val="1"/>
          <w:bCs w:val="1"/>
          <w:color w:val="000000" w:themeColor="text1" w:themeTint="FF" w:themeShade="FF"/>
        </w:rPr>
        <w:t>Conflict-Sensitive Journalism</w:t>
      </w:r>
      <w:r w:rsidRPr="5D8CB948" w:rsidR="00446CB4">
        <w:rPr>
          <w:rFonts w:ascii="Georgia" w:hAnsi="Georgia" w:eastAsia="Georgia" w:cs="Georgia"/>
          <w:color w:val="000000" w:themeColor="text1" w:themeTint="FF" w:themeShade="FF"/>
        </w:rPr>
        <w:t xml:space="preserve"> involves in-depth, fair, </w:t>
      </w:r>
      <w:r w:rsidRPr="5D8CB948" w:rsidR="00446CB4">
        <w:rPr>
          <w:rFonts w:ascii="Georgia" w:hAnsi="Georgia" w:eastAsia="Georgia" w:cs="Georgia"/>
          <w:color w:val="000000" w:themeColor="text1" w:themeTint="FF" w:themeShade="FF"/>
        </w:rPr>
        <w:t>accurate</w:t>
      </w:r>
      <w:r w:rsidRPr="5D8CB948" w:rsidR="00446CB4">
        <w:rPr>
          <w:rFonts w:ascii="Georgia" w:hAnsi="Georgia" w:eastAsia="Georgia" w:cs="Georgia"/>
          <w:color w:val="000000" w:themeColor="text1" w:themeTint="FF" w:themeShade="FF"/>
        </w:rPr>
        <w:t xml:space="preserve"> and responsible reporting on conflicts without further increasing tensions. It aims to include voices of al</w:t>
      </w:r>
      <w:r w:rsidRPr="5D8CB948" w:rsidR="00446CB4">
        <w:rPr>
          <w:rFonts w:ascii="Georgia" w:hAnsi="Georgia" w:eastAsia="Georgia" w:cs="Georgia"/>
          <w:color w:val="000000" w:themeColor="text1" w:themeTint="FF" w:themeShade="FF"/>
        </w:rPr>
        <w:t xml:space="preserve">l those affected by conflict, not just combatants. It does not engage in advocacy but is constructive and </w:t>
      </w:r>
      <w:r w:rsidRPr="5D8CB948" w:rsidR="3CDF4ADD">
        <w:rPr>
          <w:rFonts w:ascii="Georgia" w:hAnsi="Georgia" w:eastAsia="Georgia" w:cs="Georgia"/>
          <w:color w:val="000000" w:themeColor="text1" w:themeTint="FF" w:themeShade="FF"/>
        </w:rPr>
        <w:t>peace oriented</w:t>
      </w:r>
      <w:r w:rsidRPr="5D8CB948" w:rsidR="00446CB4">
        <w:rPr>
          <w:rFonts w:ascii="Georgia" w:hAnsi="Georgia" w:eastAsia="Georgia" w:cs="Georgia"/>
          <w:color w:val="000000" w:themeColor="text1" w:themeTint="FF" w:themeShade="FF"/>
        </w:rPr>
        <w:t>.</w:t>
      </w:r>
    </w:p>
    <w:p w:rsidR="00883C55" w:rsidRDefault="00883C55" w14:paraId="00DC1007" w14:textId="77777777">
      <w:pPr>
        <w:spacing w:line="276" w:lineRule="auto"/>
        <w:rPr>
          <w:rFonts w:ascii="Georgia" w:hAnsi="Georgia" w:eastAsia="Georgia" w:cs="Georgia"/>
        </w:rPr>
      </w:pPr>
    </w:p>
    <w:p w:rsidR="00883C55" w:rsidRDefault="00446CB4" w14:paraId="00DC1008" w14:textId="77777777">
      <w:pPr>
        <w:numPr>
          <w:ilvl w:val="0"/>
          <w:numId w:val="2"/>
        </w:numPr>
        <w:pBdr>
          <w:top w:val="nil"/>
          <w:left w:val="nil"/>
          <w:bottom w:val="nil"/>
          <w:right w:val="nil"/>
          <w:between w:val="nil"/>
        </w:pBdr>
        <w:spacing w:line="276" w:lineRule="auto"/>
        <w:ind w:left="360"/>
        <w:rPr>
          <w:rFonts w:ascii="Georgia" w:hAnsi="Georgia" w:eastAsia="Georgia" w:cs="Georgia"/>
          <w:color w:val="000000"/>
        </w:rPr>
      </w:pPr>
      <w:r>
        <w:rPr>
          <w:rFonts w:ascii="Georgia" w:hAnsi="Georgia" w:eastAsia="Georgia" w:cs="Georgia"/>
          <w:b/>
          <w:color w:val="000000"/>
        </w:rPr>
        <w:t xml:space="preserve">Civic journalism </w:t>
      </w:r>
      <w:r>
        <w:rPr>
          <w:rFonts w:ascii="Georgia" w:hAnsi="Georgia" w:eastAsia="Georgia" w:cs="Georgia"/>
          <w:color w:val="000000"/>
        </w:rPr>
        <w:t xml:space="preserve">(or public journalism) prioritizes non-elite sources and addresses people as participants in public affairs, rather than as victims or spectators. It aims to improve public debate and engage the community to act on its problems. </w:t>
      </w:r>
    </w:p>
    <w:p w:rsidR="00883C55" w:rsidRDefault="00883C55" w14:paraId="00DC1009" w14:textId="77777777">
      <w:pPr>
        <w:spacing w:line="276" w:lineRule="auto"/>
        <w:rPr>
          <w:rFonts w:ascii="Georgia" w:hAnsi="Georgia" w:eastAsia="Georgia" w:cs="Georgia"/>
        </w:rPr>
      </w:pPr>
    </w:p>
    <w:p w:rsidR="00883C55" w:rsidRDefault="00446CB4" w14:paraId="00DC100A" w14:textId="77777777">
      <w:pPr>
        <w:numPr>
          <w:ilvl w:val="0"/>
          <w:numId w:val="2"/>
        </w:numPr>
        <w:pBdr>
          <w:top w:val="nil"/>
          <w:left w:val="nil"/>
          <w:bottom w:val="nil"/>
          <w:right w:val="nil"/>
          <w:between w:val="nil"/>
        </w:pBdr>
        <w:spacing w:line="276" w:lineRule="auto"/>
        <w:ind w:left="360"/>
        <w:rPr>
          <w:rFonts w:ascii="Georgia" w:hAnsi="Georgia" w:eastAsia="Georgia" w:cs="Georgia"/>
          <w:color w:val="000000"/>
        </w:rPr>
      </w:pPr>
      <w:r>
        <w:rPr>
          <w:rFonts w:ascii="Georgia" w:hAnsi="Georgia" w:eastAsia="Georgia" w:cs="Georgia"/>
          <w:b/>
          <w:color w:val="000000"/>
        </w:rPr>
        <w:t>Positive Journalism</w:t>
      </w:r>
      <w:r>
        <w:rPr>
          <w:rFonts w:ascii="Georgia" w:hAnsi="Georgia" w:eastAsia="Georgia" w:cs="Georgia"/>
          <w:color w:val="000000"/>
        </w:rPr>
        <w:t xml:space="preserve"> focus</w:t>
      </w:r>
      <w:r>
        <w:rPr>
          <w:rFonts w:ascii="Georgia" w:hAnsi="Georgia" w:eastAsia="Georgia" w:cs="Georgia"/>
          <w:color w:val="000000"/>
        </w:rPr>
        <w:t>es on good news and inspiring stories. This form often has less rigor than investigative or traditional journalism and stories are often about heroes and individual, uplifting events.</w:t>
      </w:r>
    </w:p>
    <w:p w:rsidR="00883C55" w:rsidRDefault="00883C55" w14:paraId="00DC100B" w14:textId="77777777"/>
    <w:sectPr w:rsidR="00883C55">
      <w:footerReference w:type="default" r:id="rId12"/>
      <w:pgSz w:w="11900" w:h="16840" w:orient="portrait"/>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446CB4" w14:paraId="00DC1013" w14:textId="77777777">
      <w:r>
        <w:separator/>
      </w:r>
    </w:p>
  </w:endnote>
  <w:endnote w:type="continuationSeparator" w:id="0">
    <w:p w:rsidR="00000000" w:rsidRDefault="00446CB4" w14:paraId="00DC101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83C55" w:rsidRDefault="00446CB4" w14:paraId="00DC100E" w14:textId="77777777">
    <w:pPr>
      <w:jc w:val="right"/>
    </w:pPr>
    <w:r>
      <w:fldChar w:fldCharType="begin"/>
    </w:r>
    <w:r>
      <w:instrText>PAGE</w:instrText>
    </w:r>
    <w:r>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446CB4" w14:paraId="00DC100F" w14:textId="77777777">
      <w:r>
        <w:separator/>
      </w:r>
    </w:p>
  </w:footnote>
  <w:footnote w:type="continuationSeparator" w:id="0">
    <w:p w:rsidR="00000000" w:rsidRDefault="00446CB4" w14:paraId="00DC101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A5497"/>
    <w:multiLevelType w:val="multilevel"/>
    <w:tmpl w:val="C152ECA2"/>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abstractNum w:abstractNumId="1" w15:restartNumberingAfterBreak="0">
    <w:nsid w:val="731A7921"/>
    <w:multiLevelType w:val="multilevel"/>
    <w:tmpl w:val="69A2082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996881775">
    <w:abstractNumId w:val="0"/>
  </w:num>
  <w:num w:numId="2" w16cid:durableId="1528563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C55"/>
    <w:rsid w:val="00110E1C"/>
    <w:rsid w:val="00446CB4"/>
    <w:rsid w:val="00883C55"/>
    <w:rsid w:val="00C03676"/>
    <w:rsid w:val="00DEFEE6"/>
    <w:rsid w:val="30F12A1A"/>
    <w:rsid w:val="3CDF4ADD"/>
    <w:rsid w:val="48A0B018"/>
    <w:rsid w:val="49C5DD0E"/>
    <w:rsid w:val="5D8CB948"/>
    <w:rsid w:val="5EA9D222"/>
    <w:rsid w:val="736EA3B4"/>
    <w:rsid w:val="794F002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C0FE7"/>
  <w15:docId w15:val="{68BDD253-3177-463D-994F-5F13D9B40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cs="Arial Unicode MS"/>
      <w:lang w:val="en-US"/>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StandardWeb">
    <w:name w:val="Normal (Web)"/>
    <w:basedOn w:val="Standard"/>
    <w:uiPriority w:val="99"/>
    <w:semiHidden/>
    <w:unhideWhenUsed/>
    <w:rsid w:val="00AC3CFA"/>
    <w:pPr>
      <w:spacing w:before="100" w:beforeAutospacing="1" w:after="100" w:afterAutospacing="1"/>
    </w:pPr>
    <w:rPr>
      <w:rFonts w:ascii="Times New Roman" w:hAnsi="Times New Roman" w:eastAsia="Times New Roman" w:cs="Times New Roman"/>
      <w:lang w:eastAsia="en-GB"/>
    </w:rPr>
  </w:style>
  <w:style w:type="character" w:styleId="Hyperlink">
    <w:name w:val="Hyperlink"/>
    <w:basedOn w:val="Absatz-Standardschriftart"/>
    <w:uiPriority w:val="99"/>
    <w:semiHidden/>
    <w:unhideWhenUsed/>
    <w:rsid w:val="00F47138"/>
    <w:rPr>
      <w:color w:val="0000FF"/>
      <w:u w:val="single"/>
    </w:rPr>
  </w:style>
  <w:style w:type="paragraph" w:styleId="Listenabsatz">
    <w:name w:val="List Paragraph"/>
    <w:basedOn w:val="Standard"/>
    <w:uiPriority w:val="34"/>
    <w:qFormat/>
    <w:rsid w:val="005E13E9"/>
    <w:pPr>
      <w:ind w:left="720"/>
      <w:contextualSpacing/>
    </w:p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paragraph" w:styleId="Kopfzeile">
    <w:name w:val="header"/>
    <w:basedOn w:val="Standard"/>
    <w:link w:val="KopfzeileZchn"/>
    <w:uiPriority w:val="99"/>
    <w:semiHidden/>
    <w:unhideWhenUsed/>
    <w:rsid w:val="00110E1C"/>
    <w:pPr>
      <w:tabs>
        <w:tab w:val="center" w:pos="4536"/>
        <w:tab w:val="right" w:pos="9072"/>
      </w:tabs>
    </w:pPr>
  </w:style>
  <w:style w:type="character" w:styleId="KopfzeileZchn" w:customStyle="1">
    <w:name w:val="Kopfzeile Zchn"/>
    <w:basedOn w:val="Absatz-Standardschriftart"/>
    <w:link w:val="Kopfzeile"/>
    <w:uiPriority w:val="99"/>
    <w:semiHidden/>
    <w:rsid w:val="00110E1C"/>
    <w:rPr>
      <w:rFonts w:cs="Arial Unicode MS"/>
      <w:lang w:val="en-US"/>
    </w:rPr>
  </w:style>
  <w:style w:type="paragraph" w:styleId="Fuzeile">
    <w:name w:val="footer"/>
    <w:basedOn w:val="Standard"/>
    <w:link w:val="FuzeileZchn"/>
    <w:uiPriority w:val="99"/>
    <w:semiHidden/>
    <w:unhideWhenUsed/>
    <w:rsid w:val="00110E1C"/>
    <w:pPr>
      <w:tabs>
        <w:tab w:val="center" w:pos="4536"/>
        <w:tab w:val="right" w:pos="9072"/>
      </w:tabs>
    </w:pPr>
  </w:style>
  <w:style w:type="character" w:styleId="FuzeileZchn" w:customStyle="1">
    <w:name w:val="Fußzeile Zchn"/>
    <w:basedOn w:val="Absatz-Standardschriftart"/>
    <w:link w:val="Fuzeile"/>
    <w:uiPriority w:val="99"/>
    <w:semiHidden/>
    <w:rsid w:val="00110E1C"/>
    <w:rPr>
      <w:rFonts w:cs="Arial Unicode M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4.jpeg"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image" Target="media/image3.png" Id="rId10"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CdI4AGlEkXLGIMMT/05r8eXr00w==">AMUW2mW5I5mTkv5QfJB2AjKox/Qm8+Qh11h8NGRwRMcumst6EhyCj2Z/z59gt4mrKc02f0ozMnsfRUAMwArrrx+YV3bZON1CoL/4iFICfVxT6Ksa9kST+vM=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DEAA0BE3-5FFD-4A51-A3E2-00172C933CD9}"/>
</file>

<file path=customXml/itemProps3.xml><?xml version="1.0" encoding="utf-8"?>
<ds:datastoreItem xmlns:ds="http://schemas.openxmlformats.org/officeDocument/2006/customXml" ds:itemID="{0AB2F806-5D18-43E8-BE80-0AB9B82DFAE0}"/>
</file>

<file path=customXml/itemProps4.xml><?xml version="1.0" encoding="utf-8"?>
<ds:datastoreItem xmlns:ds="http://schemas.openxmlformats.org/officeDocument/2006/customXml" ds:itemID="{7BA330E3-AA3D-4DA5-A13B-AA8119651869}"/>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James</dc:creator>
  <cp:lastModifiedBy>Beate Weides</cp:lastModifiedBy>
  <cp:revision>3</cp:revision>
  <dcterms:created xsi:type="dcterms:W3CDTF">2023-03-29T11:28:00Z</dcterms:created>
  <dcterms:modified xsi:type="dcterms:W3CDTF">2023-04-26T22:39:26Z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