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342EE" w:rsidP="7EBCF508" w:rsidRDefault="005342EE" w14:paraId="017939D7" w14:noSpellErr="1" w14:textId="1BD3A3B2">
      <w:pPr>
        <w:pStyle w:val="Standard"/>
        <w:rPr>
          <w:sz w:val="32"/>
          <w:szCs w:val="32"/>
        </w:rPr>
      </w:pPr>
      <w:r w:rsidR="005342EE">
        <w:drawing>
          <wp:inline wp14:editId="50CFA250" wp14:anchorId="21FCCAC2">
            <wp:extent cx="276225" cy="276225"/>
            <wp:effectExtent l="0" t="0" r="9525" b="9525"/>
            <wp:docPr id="1" name="Grafik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1"/>
                    <pic:cNvPicPr/>
                  </pic:nvPicPr>
                  <pic:blipFill>
                    <a:blip r:embed="R966e37a5e49a410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1" flipV="0"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EBCF508" w:rsidR="005342E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Showroom  </w:t>
      </w:r>
      <w:r w:rsidR="005342EE">
        <w:drawing>
          <wp:inline wp14:editId="67AF26A8" wp14:anchorId="34F8F923">
            <wp:extent cx="228600" cy="228600"/>
            <wp:effectExtent l="0" t="0" r="0" b="0"/>
            <wp:docPr id="5" name="Grafik 5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5"/>
                    <pic:cNvPicPr/>
                  </pic:nvPicPr>
                  <pic:blipFill>
                    <a:blip r:embed="R47c94d73149849a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EBCF508" w:rsidR="005342E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 </w:t>
      </w:r>
      <w:sdt>
        <w:sdtPr>
          <w:id w:val="-1318191791"/>
          <w:tag w:val="goog_rdk_0"/>
          <w:placeholder>
            <w:docPart w:val="DefaultPlaceholder_1081868574"/>
          </w:placeholder>
        </w:sdtPr>
        <w:sdtContent>
          <w:commentRangeStart w:id="0"/>
        </w:sdtContent>
      </w:sdt>
      <w:r w:rsidRPr="7EBCF508" w:rsidR="005342E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>Constructive approach</w:t>
      </w:r>
      <w:commentRangeEnd w:id="0"/>
      <w:r>
        <w:rPr>
          <w:rStyle w:val="CommentReference"/>
        </w:rPr>
        <w:commentReference w:id="0"/>
      </w:r>
      <w:r w:rsidRPr="7EBCF508" w:rsidR="005342E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</w:t>
      </w:r>
    </w:p>
    <w:p w:rsidR="005342EE" w:rsidP="005342EE" w:rsidRDefault="005342EE" w14:paraId="22AC9498" w14:textId="77777777">
      <w:pPr>
        <w:rPr>
          <w:sz w:val="32"/>
          <w:szCs w:val="32"/>
        </w:rPr>
      </w:pPr>
    </w:p>
    <w:p w:rsidR="005342EE" w:rsidP="005342EE" w:rsidRDefault="005342EE" w14:paraId="4E157FDB" w14:textId="77777777"/>
    <w:p w:rsidR="005342EE" w:rsidP="005342EE" w:rsidRDefault="005342EE" w14:paraId="29D6E241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4FEE42BD" wp14:editId="02832A40">
            <wp:extent cx="952500" cy="952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2EE" w:rsidP="005342EE" w:rsidRDefault="005342EE" w14:paraId="33B2AE75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5342EE" w:rsidP="005342EE" w:rsidRDefault="005342EE" w14:paraId="68DB85FC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5342EE" w:rsidP="005342EE" w:rsidRDefault="005342EE" w14:paraId="48AFF953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="005836B3" w:rsidRDefault="005836B3" w14:paraId="485D5CFD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Pr="005836B3" w:rsidR="007645F0" w:rsidP="01B1637F" w:rsidRDefault="005342EE" w14:paraId="4586910F" w14:textId="4A66B2ED">
      <w:pPr>
        <w:rPr>
          <w:rFonts w:ascii="Georgia" w:hAnsi="Georgia" w:eastAsia="Georgia" w:cs="Georgia"/>
          <w:b w:val="1"/>
          <w:bCs w:val="1"/>
          <w:sz w:val="28"/>
          <w:szCs w:val="28"/>
        </w:rPr>
      </w:pPr>
      <w:r w:rsidRPr="01B1637F" w:rsidR="005342E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A </w:t>
      </w:r>
      <w:r w:rsidRPr="01B1637F" w:rsidR="69FC37F5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c</w:t>
      </w:r>
      <w:r w:rsidRPr="01B1637F" w:rsidR="005342E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onstructive </w:t>
      </w:r>
      <w:r w:rsidRPr="01B1637F" w:rsidR="500E84A0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c</w:t>
      </w:r>
      <w:r w:rsidRPr="01B1637F" w:rsidR="005342E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hecklist </w:t>
      </w:r>
      <w:r w:rsidRPr="01B1637F" w:rsidR="005342EE">
        <w:rPr>
          <w:rFonts w:ascii="Georgia" w:hAnsi="Georgia" w:eastAsia="Georgia" w:cs="Georgia"/>
          <w:b w:val="1"/>
          <w:bCs w:val="1"/>
          <w:sz w:val="28"/>
          <w:szCs w:val="28"/>
        </w:rPr>
        <w:t xml:space="preserve"> </w:t>
      </w:r>
    </w:p>
    <w:p w:rsidR="007645F0" w:rsidRDefault="007645F0" w14:paraId="45869110" w14:textId="77777777">
      <w:pPr>
        <w:rPr>
          <w:rFonts w:ascii="Georgia" w:hAnsi="Georgia" w:eastAsia="Georgia" w:cs="Georgia"/>
        </w:rPr>
      </w:pPr>
    </w:p>
    <w:p w:rsidRPr="005836B3" w:rsidR="007645F0" w:rsidRDefault="005342EE" w14:paraId="45869111" w14:textId="77777777">
      <w:pPr>
        <w:pBdr>
          <w:bottom w:val="single" w:color="000000" w:sz="6" w:space="1"/>
        </w:pBdr>
        <w:spacing w:line="276" w:lineRule="auto"/>
        <w:rPr>
          <w:rFonts w:ascii="Georgia" w:hAnsi="Georgia" w:eastAsia="Georgia" w:cs="Georgia"/>
          <w:b/>
          <w:sz w:val="22"/>
          <w:szCs w:val="22"/>
        </w:rPr>
      </w:pPr>
      <w:r w:rsidRPr="005836B3">
        <w:rPr>
          <w:rFonts w:ascii="Georgia" w:hAnsi="Georgia" w:eastAsia="Georgia" w:cs="Georgia"/>
          <w:b/>
          <w:sz w:val="22"/>
          <w:szCs w:val="22"/>
        </w:rPr>
        <w:t xml:space="preserve">When writing a story, go through this checklist. If you can answer yes to some of these questions, you’re on your way to a constructive piece.  </w:t>
      </w:r>
    </w:p>
    <w:p w:rsidRPr="005836B3" w:rsidR="007645F0" w:rsidRDefault="007645F0" w14:paraId="45869112" w14:textId="77777777">
      <w:pPr>
        <w:pBdr>
          <w:bottom w:val="single" w:color="000000" w:sz="6" w:space="1"/>
        </w:pBd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7645F0" w14:paraId="45869113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4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3" wp14:editId="45869134">
            <wp:extent cx="163266" cy="163266"/>
            <wp:effectExtent l="0" t="0" r="0" b="0"/>
            <wp:docPr id="24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present a solution or response to a problem? </w:t>
      </w:r>
    </w:p>
    <w:p w:rsidRPr="005836B3" w:rsidR="007645F0" w:rsidRDefault="007645F0" w14:paraId="45869115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6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5" wp14:editId="45869136">
            <wp:extent cx="163266" cy="163266"/>
            <wp:effectExtent l="0" t="0" r="0" b="0"/>
            <wp:docPr id="23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look toward the future, asking “what now?” </w:t>
      </w:r>
    </w:p>
    <w:p w:rsidRPr="005836B3" w:rsidR="007645F0" w:rsidRDefault="007645F0" w14:paraId="45869117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8" w14:textId="77777777" w14:noSpellErr="1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7" wp14:editId="45869138">
            <wp:extent cx="163266" cy="163266"/>
            <wp:effectExtent l="0" t="0" r="0" b="0"/>
            <wp:docPr id="26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 w:rsidR="005342EE">
        <w:rPr>
          <w:rFonts w:ascii="Georgia" w:hAnsi="Georgia" w:eastAsia="Georgia" w:cs="Georgia"/>
          <w:sz w:val="22"/>
          <w:szCs w:val="22"/>
        </w:rPr>
        <w:t xml:space="preserve"> Does it include sources beyond the “usual suspects”? (</w:t>
      </w:r>
      <w:bookmarkStart w:name="_Int_QrCZcAMM" w:id="1644069573"/>
      <w:r w:rsidRPr="005836B3" w:rsidR="005342EE">
        <w:rPr>
          <w:rFonts w:ascii="Georgia" w:hAnsi="Georgia" w:eastAsia="Georgia" w:cs="Georgia"/>
          <w:sz w:val="22"/>
          <w:szCs w:val="22"/>
        </w:rPr>
        <w:t xml:space="preserve">for</w:t>
      </w:r>
      <w:bookmarkEnd w:id="1644069573"/>
      <w:r w:rsidRPr="005836B3" w:rsidR="005342EE">
        <w:rPr>
          <w:rFonts w:ascii="Georgia" w:hAnsi="Georgia" w:eastAsia="Georgia" w:cs="Georgia"/>
          <w:sz w:val="22"/>
          <w:szCs w:val="22"/>
        </w:rPr>
        <w:t xml:space="preserve"> example: does it include people directly affected by the issue, civil society, people with different perspectives, etc.) </w:t>
      </w:r>
    </w:p>
    <w:p w:rsidRPr="005836B3" w:rsidR="007645F0" w:rsidRDefault="007645F0" w14:paraId="45869119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A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9" wp14:editId="4586913A">
            <wp:extent cx="163266" cy="163266"/>
            <wp:effectExtent l="0" t="0" r="0" b="0"/>
            <wp:docPr id="25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add context and historical perspective? </w:t>
      </w:r>
    </w:p>
    <w:p w:rsidRPr="005836B3" w:rsidR="007645F0" w:rsidRDefault="007645F0" w14:paraId="4586911B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C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B" wp14:editId="4586913C">
            <wp:extent cx="163266" cy="163266"/>
            <wp:effectExtent l="0" t="0" r="0" b="0"/>
            <wp:docPr id="28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examine various sides of an issue, the gray areas, instead of painting it in black and white? </w:t>
      </w:r>
    </w:p>
    <w:p w:rsidRPr="005836B3" w:rsidR="007645F0" w:rsidRDefault="007645F0" w14:paraId="4586911D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1E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D" wp14:editId="4586913E">
            <wp:extent cx="163266" cy="163266"/>
            <wp:effectExtent l="0" t="0" r="0" b="0"/>
            <wp:docPr id="27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present the whole picture or just one part of it? </w:t>
      </w:r>
    </w:p>
    <w:p w:rsidRPr="005836B3" w:rsidR="007645F0" w:rsidRDefault="007645F0" w14:paraId="4586911F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0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F" wp14:editId="45869140">
            <wp:extent cx="163266" cy="163266"/>
            <wp:effectExtent l="0" t="0" r="0" b="0"/>
            <wp:docPr id="30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Is it critical and factual? </w:t>
      </w:r>
    </w:p>
    <w:p w:rsidRPr="005836B3" w:rsidR="007645F0" w:rsidRDefault="007645F0" w14:paraId="45869121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2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1" wp14:editId="45869142">
            <wp:extent cx="163266" cy="163266"/>
            <wp:effectExtent l="0" t="0" r="0" b="0"/>
            <wp:docPr id="29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provide insight that others can use and build on? </w:t>
      </w:r>
    </w:p>
    <w:p w:rsidRPr="005836B3" w:rsidR="007645F0" w:rsidRDefault="007645F0" w14:paraId="45869123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4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3" wp14:editId="45869144">
            <wp:extent cx="163266" cy="163266"/>
            <wp:effectExtent l="0" t="0" r="0" b="0"/>
            <wp:docPr id="33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challenge an accepted assumption or go beyond a stereotype? </w:t>
      </w:r>
    </w:p>
    <w:p w:rsidRPr="005836B3" w:rsidR="007645F0" w:rsidRDefault="007645F0" w14:paraId="45869125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6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5" wp14:editId="45869146">
            <wp:extent cx="163266" cy="163266"/>
            <wp:effectExtent l="0" t="0" r="0" b="0"/>
            <wp:docPr id="31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Is it calm and curious instead of outraged and accusatory? </w:t>
      </w:r>
    </w:p>
    <w:p w:rsidRPr="005836B3" w:rsidR="007645F0" w:rsidRDefault="007645F0" w14:paraId="45869127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8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7" wp14:editId="45869148">
            <wp:extent cx="163266" cy="163266"/>
            <wp:effectExtent l="0" t="0" r="0" b="0"/>
            <wp:docPr id="32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help people understand multiple sides or points of view?</w:t>
      </w:r>
    </w:p>
    <w:p w:rsidRPr="005836B3" w:rsidR="007645F0" w:rsidRDefault="007645F0" w14:paraId="45869129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A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9" wp14:editId="4586914A">
            <wp:extent cx="163266" cy="163266"/>
            <wp:effectExtent l="0" t="0" r="0" b="0"/>
            <wp:docPr id="34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get to the deeper motivations about why people feel or do what they do?</w:t>
      </w:r>
    </w:p>
    <w:p w:rsidRPr="005836B3" w:rsidR="007645F0" w:rsidRDefault="007645F0" w14:paraId="4586912B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C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B" wp14:editId="4586914C">
            <wp:extent cx="163266" cy="163266"/>
            <wp:effectExtent l="0" t="0" r="0" b="0"/>
            <wp:docPr id="35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challenge my own biases or presumptions as a journalist?</w:t>
      </w:r>
    </w:p>
    <w:p w:rsidRPr="005836B3" w:rsidR="007645F0" w:rsidRDefault="007645F0" w14:paraId="4586912D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342EE" w14:paraId="4586912E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D" wp14:editId="4586914E">
            <wp:extent cx="163266" cy="163266"/>
            <wp:effectExtent l="0" t="0" r="0" b="0"/>
            <wp:docPr id="36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acknowledge what we don’t know or understand yet? </w:t>
      </w:r>
    </w:p>
    <w:p w:rsidRPr="005836B3" w:rsidR="007645F0" w:rsidRDefault="007645F0" w14:paraId="4586912F" w14:textId="77777777">
      <w:pPr>
        <w:jc w:val="right"/>
        <w:rPr>
          <w:rFonts w:ascii="Georgia" w:hAnsi="Georgia" w:eastAsia="Georgia" w:cs="Georgia"/>
          <w:sz w:val="22"/>
          <w:szCs w:val="22"/>
        </w:rPr>
      </w:pPr>
    </w:p>
    <w:p w:rsidR="007645F0" w:rsidRDefault="005342EE" w14:paraId="45869130" w14:textId="77777777">
      <w:pPr>
        <w:jc w:val="right"/>
        <w:rPr>
          <w:rFonts w:ascii="Georgia" w:hAnsi="Georgia" w:eastAsia="Georgia" w:cs="Georgia"/>
          <w:i/>
          <w:sz w:val="12"/>
          <w:szCs w:val="12"/>
        </w:rPr>
      </w:pPr>
      <w:r>
        <w:rPr>
          <w:rFonts w:ascii="Georgia" w:hAnsi="Georgia" w:eastAsia="Georgia" w:cs="Georgia"/>
          <w:i/>
          <w:sz w:val="12"/>
          <w:szCs w:val="12"/>
        </w:rPr>
        <w:t xml:space="preserve">Checklist by </w:t>
      </w:r>
      <w:proofErr w:type="spellStart"/>
      <w:r>
        <w:rPr>
          <w:rFonts w:ascii="Georgia" w:hAnsi="Georgia" w:eastAsia="Georgia" w:cs="Georgia"/>
          <w:i/>
          <w:sz w:val="12"/>
          <w:szCs w:val="12"/>
        </w:rPr>
        <w:t>Iconbunny</w:t>
      </w:r>
      <w:proofErr w:type="spellEnd"/>
      <w:r>
        <w:rPr>
          <w:rFonts w:ascii="Georgia" w:hAnsi="Georgia" w:eastAsia="Georgia" w:cs="Georgia"/>
          <w:i/>
          <w:sz w:val="12"/>
          <w:szCs w:val="12"/>
        </w:rPr>
        <w:t xml:space="preserve"> from NounProject.com</w:t>
      </w:r>
    </w:p>
    <w:sectPr w:rsidR="007645F0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" w:author="Beate Weides" w:date="2023-03-08T12:12:00Z" w:id="0">
    <w:p w:rsidR="005342EE" w:rsidP="005342EE" w:rsidRDefault="005342EE" w14:paraId="7CF887B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Titel geändert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CF887B4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CF887B4" w16cid:durableId="27CD96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QrCZcAMM" int2:invalidationBookmarkName="" int2:hashCode="Q+75piq7ix4WVP" int2:id="93Carojr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5F0"/>
    <w:rsid w:val="001F08DD"/>
    <w:rsid w:val="005342EE"/>
    <w:rsid w:val="005836B3"/>
    <w:rsid w:val="007645F0"/>
    <w:rsid w:val="00B35645"/>
    <w:rsid w:val="00BE527E"/>
    <w:rsid w:val="01B1637F"/>
    <w:rsid w:val="500E84A0"/>
    <w:rsid w:val="69FC37F5"/>
    <w:rsid w:val="7EBCF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910E"/>
  <w15:docId w15:val="{C621FB9E-5E3F-4723-AC42-90463A2F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Pr>
      <w:rFonts w:cs="Arial Unicode M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comments" Target="comment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image" Target="media/image4.png" Id="rId11" /><Relationship Type="http://schemas.openxmlformats.org/officeDocument/2006/relationships/customXml" Target="../customXml/item3.xml" Id="rId15" /><Relationship Type="http://schemas.openxmlformats.org/officeDocument/2006/relationships/image" Target="media/image3.png" Id="rId10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customXml" Target="../customXml/item2.xml" Id="rId14" /><Relationship Type="http://schemas.openxmlformats.org/officeDocument/2006/relationships/image" Target="/media/image5.png" Id="R966e37a5e49a4106" /><Relationship Type="http://schemas.openxmlformats.org/officeDocument/2006/relationships/image" Target="/media/image6.png" Id="R47c94d73149849a9" /><Relationship Type="http://schemas.openxmlformats.org/officeDocument/2006/relationships/glossaryDocument" Target="glossary/document.xml" Id="R635c577fe25d405d" /><Relationship Type="http://schemas.microsoft.com/office/2020/10/relationships/intelligence" Target="intelligence2.xml" Id="Rf1693539dc3e41c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e86cb-c1c6-4439-8898-019726e48a1d}"/>
      </w:docPartPr>
      <w:docPartBody>
        <w:p w14:paraId="4D9F7F4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XYmo03d3Mlc78i83tVZvwrpjQ==">AMUW2mXJDa8fnVVXF2I++z4Xu2ERAUGsix1b1pnsniOYXTFLTXsAQXMZwT9In7RR+NF7afWG3yEaXwBlhcLgpNDbGS/wYNShJIoXXt3IbxQfaWErmIF0Rhs=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FA83C4A-AFE0-4D8D-8AF9-0D0E7403AB36}"/>
</file>

<file path=customXml/itemProps3.xml><?xml version="1.0" encoding="utf-8"?>
<ds:datastoreItem xmlns:ds="http://schemas.openxmlformats.org/officeDocument/2006/customXml" ds:itemID="{2A2F98BF-00DB-44A8-817A-EF9A359D8287}"/>
</file>

<file path=customXml/itemProps4.xml><?xml version="1.0" encoding="utf-8"?>
<ds:datastoreItem xmlns:ds="http://schemas.openxmlformats.org/officeDocument/2006/customXml" ds:itemID="{47AA2982-DED8-41E1-9A17-6568C90683D9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Kyle James</dc:creator>
  <lastModifiedBy>Beate Weides</lastModifiedBy>
  <revision>6</revision>
  <dcterms:created xsi:type="dcterms:W3CDTF">2023-03-29T09:21:00.0000000Z</dcterms:created>
  <dcterms:modified xsi:type="dcterms:W3CDTF">2023-04-27T10:58:47.6558631Z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