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20CD6" w:rsidR="00123F1C" w:rsidP="695ACF96" w:rsidRDefault="00123F1C" w14:paraId="6E8137DB" w14:textId="7B079D9E">
      <w:pPr>
        <w:pStyle w:val="berschrift1"/>
        <w:spacing w:before="240" w:after="0" w:line="276" w:lineRule="auto"/>
        <w:rPr>
          <w:rFonts w:ascii="Georgia" w:hAnsi="Georgia" w:eastAsia="Georgia" w:cs="Georgia"/>
          <w:b w:val="0"/>
          <w:bCs w:val="0"/>
          <w:color w:val="0070C0"/>
          <w:sz w:val="28"/>
          <w:szCs w:val="28"/>
        </w:rPr>
      </w:pPr>
      <w:r w:rsidR="00123F1C">
        <w:drawing>
          <wp:inline wp14:editId="695ACF96" wp14:anchorId="3B5C2109">
            <wp:extent cx="314325" cy="314325"/>
            <wp:effectExtent l="0" t="0" r="9525" b="9525"/>
            <wp:docPr id="4" name="Grafik 4" title=""/>
            <wp:cNvGraphicFramePr>
              <a:graphicFrameLocks noChangeAspect="1"/>
            </wp:cNvGraphicFramePr>
            <a:graphic>
              <a:graphicData uri="http://schemas.openxmlformats.org/drawingml/2006/picture">
                <pic:pic>
                  <pic:nvPicPr>
                    <pic:cNvPr id="0" name="Grafik 4"/>
                    <pic:cNvPicPr/>
                  </pic:nvPicPr>
                  <pic:blipFill>
                    <a:blip r:embed="R1404288dabff40f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14325" cy="314325"/>
                    </a:xfrm>
                    <a:prstGeom prst="rect">
                      <a:avLst/>
                    </a:prstGeom>
                  </pic:spPr>
                </pic:pic>
              </a:graphicData>
            </a:graphic>
          </wp:inline>
        </w:drawing>
      </w:r>
      <w:r w:rsidRPr="695ACF96" w:rsidR="00123F1C">
        <w:rPr>
          <w:rFonts w:ascii="Georgia" w:hAnsi="Georgia" w:eastAsia="Georgia" w:cs="Georgia"/>
          <w:color w:val="0070C0"/>
          <w:sz w:val="28"/>
          <w:szCs w:val="28"/>
        </w:rPr>
        <w:t xml:space="preserve">Factory floor </w:t>
      </w:r>
      <w:r w:rsidRPr="695ACF96" w:rsidR="00123F1C">
        <w:rPr>
          <w:rFonts w:ascii="Georgia" w:hAnsi="Georgia" w:eastAsia="Georgia" w:cs="Georgia"/>
          <w:color w:val="0070C0"/>
          <w:sz w:val="28"/>
          <w:szCs w:val="28"/>
        </w:rPr>
        <w:t xml:space="preserve"> </w:t>
      </w:r>
      <w:r w:rsidR="00123F1C">
        <w:drawing>
          <wp:inline wp14:editId="34A90090" wp14:anchorId="47F4A590">
            <wp:extent cx="285750" cy="285750"/>
            <wp:effectExtent l="0" t="0" r="0" b="0"/>
            <wp:docPr id="3" name="Grafik 3" title=""/>
            <wp:cNvGraphicFramePr>
              <a:graphicFrameLocks noChangeAspect="1"/>
            </wp:cNvGraphicFramePr>
            <a:graphic>
              <a:graphicData uri="http://schemas.openxmlformats.org/drawingml/2006/picture">
                <pic:pic>
                  <pic:nvPicPr>
                    <pic:cNvPr id="0" name="Grafik 3"/>
                    <pic:cNvPicPr/>
                  </pic:nvPicPr>
                  <pic:blipFill>
                    <a:blip r:embed="R8ebe0506427549f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5750" cy="285750"/>
                    </a:xfrm>
                    <a:prstGeom prst="rect">
                      <a:avLst/>
                    </a:prstGeom>
                  </pic:spPr>
                </pic:pic>
              </a:graphicData>
            </a:graphic>
          </wp:inline>
        </w:drawing>
      </w:r>
      <w:r w:rsidRPr="695ACF96" w:rsidR="00123F1C">
        <w:rPr>
          <w:rFonts w:ascii="Georgia" w:hAnsi="Georgia" w:eastAsia="Georgia" w:cs="Georgia"/>
          <w:color w:val="0070C0"/>
          <w:sz w:val="28"/>
          <w:szCs w:val="28"/>
        </w:rPr>
        <w:t xml:space="preserve">Promoting dialogue and </w:t>
      </w:r>
      <w:r w:rsidRPr="695ACF96" w:rsidR="00123F1C">
        <w:rPr>
          <w:rFonts w:ascii="Georgia" w:hAnsi="Georgia" w:eastAsia="Georgia" w:cs="Georgia"/>
          <w:color w:val="0070C0"/>
          <w:sz w:val="28"/>
          <w:szCs w:val="28"/>
        </w:rPr>
        <w:t>engagement</w:t>
      </w:r>
    </w:p>
    <w:p w:rsidRPr="00820CD6" w:rsidR="00123F1C" w:rsidP="00123F1C" w:rsidRDefault="00123F1C" w14:paraId="6E48C497" w14:textId="77777777">
      <w:pPr>
        <w:rPr>
          <w:rFonts w:ascii="Georgia" w:hAnsi="Georgia"/>
          <w:noProof/>
        </w:rPr>
      </w:pPr>
      <w:r w:rsidRPr="00820CD6">
        <w:rPr>
          <w:rFonts w:ascii="Georgia" w:hAnsi="Georgia" w:eastAsia="Georgia" w:cs="Georgia"/>
          <w:b/>
          <w:color w:val="0070C0"/>
          <w:sz w:val="32"/>
          <w:szCs w:val="32"/>
        </w:rPr>
        <w:br/>
      </w:r>
      <w:r w:rsidRPr="00820CD6">
        <w:rPr>
          <w:rFonts w:ascii="Georgia" w:hAnsi="Georgia" w:eastAsia="Georgia" w:cs="Georgia"/>
          <w:b/>
          <w:color w:val="0070C0"/>
          <w:sz w:val="32"/>
          <w:szCs w:val="32"/>
        </w:rPr>
        <w:br/>
      </w:r>
      <w:r w:rsidRPr="00820CD6">
        <w:rPr>
          <w:rFonts w:ascii="Georgia" w:hAnsi="Georgia" w:eastAsia="Georgia" w:cs="Georgia"/>
          <w:b/>
          <w:noProof/>
          <w:color w:val="0070C0"/>
          <w:sz w:val="32"/>
          <w:szCs w:val="32"/>
        </w:rPr>
        <w:drawing>
          <wp:inline distT="0" distB="0" distL="0" distR="0" wp14:anchorId="491D205E" wp14:editId="7D6F9800">
            <wp:extent cx="990600" cy="990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rsidRPr="00820CD6" w:rsidR="00123F1C" w:rsidP="00123F1C" w:rsidRDefault="00123F1C" w14:paraId="78AAD4C1" w14:textId="77777777">
      <w:pPr>
        <w:rPr>
          <w:rFonts w:ascii="Georgia" w:hAnsi="Georgia"/>
          <w:noProof/>
        </w:rPr>
      </w:pPr>
      <w:r w:rsidRPr="00820CD6">
        <w:rPr>
          <w:rFonts w:ascii="Georgia" w:hAnsi="Georgia"/>
          <w:b/>
          <w:bCs/>
          <w:color w:val="0070C0"/>
          <w:sz w:val="32"/>
          <w:szCs w:val="32"/>
          <w:shd w:val="clear" w:color="auto" w:fill="FFFFFF"/>
        </w:rPr>
        <w:br/>
      </w:r>
      <w:r w:rsidRPr="00820CD6">
        <w:rPr>
          <w:rFonts w:ascii="Georgia" w:hAnsi="Georgia" w:eastAsia="Georgia" w:cs="Georgia"/>
          <w:b/>
          <w:color w:val="0070C0"/>
          <w:sz w:val="32"/>
          <w:szCs w:val="32"/>
        </w:rPr>
        <w:t>Handout</w:t>
      </w:r>
    </w:p>
    <w:p w:rsidRPr="00820CD6" w:rsidR="00AA71C8" w:rsidRDefault="00123F1C" w14:paraId="499DDDBF" w14:textId="7B063CC4">
      <w:pPr>
        <w:rPr>
          <w:rFonts w:ascii="Georgia" w:hAnsi="Georgia" w:eastAsia="Georgia" w:cs="Georgia"/>
          <w:b/>
          <w:color w:val="0070C0"/>
          <w:sz w:val="28"/>
          <w:szCs w:val="28"/>
          <w:highlight w:val="cyan"/>
        </w:rPr>
      </w:pPr>
      <w:r w:rsidRPr="00820CD6">
        <w:rPr>
          <w:rFonts w:ascii="Georgia" w:hAnsi="Georgia" w:eastAsia="Georgia" w:cs="Georgia"/>
          <w:b/>
          <w:color w:val="0070C0"/>
          <w:sz w:val="32"/>
          <w:szCs w:val="32"/>
        </w:rPr>
        <w:br/>
      </w:r>
    </w:p>
    <w:p w:rsidRPr="00820CD6" w:rsidR="00AA71C8" w:rsidRDefault="00000000" w14:paraId="4850C5F9" w14:textId="77777777">
      <w:pPr>
        <w:rPr>
          <w:rFonts w:ascii="Georgia" w:hAnsi="Georgia" w:eastAsia="Times New Roman" w:cs="Times New Roman"/>
          <w:color w:val="0070C0"/>
          <w:sz w:val="28"/>
          <w:szCs w:val="28"/>
        </w:rPr>
      </w:pPr>
      <w:r w:rsidRPr="00820CD6">
        <w:rPr>
          <w:rFonts w:ascii="Georgia" w:hAnsi="Georgia" w:eastAsia="Georgia" w:cs="Georgia"/>
          <w:b/>
          <w:color w:val="0070C0"/>
          <w:sz w:val="28"/>
          <w:szCs w:val="28"/>
        </w:rPr>
        <w:t>Audience engagement during the entire story cycle</w:t>
      </w:r>
    </w:p>
    <w:p w:rsidRPr="00820CD6" w:rsidR="00AA71C8" w:rsidRDefault="00AA71C8" w14:paraId="5DC7B646" w14:textId="77777777">
      <w:pPr>
        <w:rPr>
          <w:rFonts w:ascii="Georgia" w:hAnsi="Georgia" w:eastAsia="Times New Roman" w:cs="Times New Roman"/>
        </w:rPr>
      </w:pPr>
    </w:p>
    <w:p w:rsidRPr="00820CD6" w:rsidR="00AA71C8" w:rsidRDefault="00000000" w14:paraId="51A88CF2" w14:textId="30F16EF1">
      <w:pPr>
        <w:spacing w:line="276" w:lineRule="auto"/>
        <w:rPr>
          <w:rFonts w:ascii="Georgia" w:hAnsi="Georgia" w:eastAsia="Georgia" w:cs="Arial"/>
          <w:color w:val="000000"/>
          <w:sz w:val="22"/>
          <w:szCs w:val="22"/>
        </w:rPr>
      </w:pPr>
      <w:r w:rsidRPr="77140D4E" w:rsidR="00000000">
        <w:rPr>
          <w:rFonts w:ascii="Georgia" w:hAnsi="Georgia" w:eastAsia="Georgia" w:cs="Arial"/>
          <w:color w:val="000000" w:themeColor="text1" w:themeTint="FF" w:themeShade="FF"/>
          <w:sz w:val="22"/>
          <w:szCs w:val="22"/>
        </w:rPr>
        <w:t xml:space="preserve">Audiences can be engaged and encouraged to </w:t>
      </w:r>
      <w:r w:rsidRPr="77140D4E" w:rsidR="00000000">
        <w:rPr>
          <w:rFonts w:ascii="Georgia" w:hAnsi="Georgia" w:eastAsia="Georgia" w:cs="Arial"/>
          <w:color w:val="000000" w:themeColor="text1" w:themeTint="FF" w:themeShade="FF"/>
          <w:sz w:val="22"/>
          <w:szCs w:val="22"/>
        </w:rPr>
        <w:t>participate</w:t>
      </w:r>
      <w:r w:rsidRPr="77140D4E" w:rsidR="00000000">
        <w:rPr>
          <w:rFonts w:ascii="Georgia" w:hAnsi="Georgia" w:eastAsia="Georgia" w:cs="Arial"/>
          <w:color w:val="000000" w:themeColor="text1" w:themeTint="FF" w:themeShade="FF"/>
          <w:sz w:val="22"/>
          <w:szCs w:val="22"/>
        </w:rPr>
        <w:t xml:space="preserve"> </w:t>
      </w:r>
      <w:r w:rsidRPr="77140D4E" w:rsidR="00000000">
        <w:rPr>
          <w:rFonts w:ascii="Georgia" w:hAnsi="Georgia" w:eastAsia="Georgia" w:cs="Arial"/>
          <w:sz w:val="22"/>
          <w:szCs w:val="22"/>
        </w:rPr>
        <w:t>during</w:t>
      </w:r>
      <w:r w:rsidRPr="77140D4E" w:rsidR="00000000">
        <w:rPr>
          <w:rFonts w:ascii="Georgia" w:hAnsi="Georgia" w:eastAsia="Georgia" w:cs="Arial"/>
          <w:color w:val="000000" w:themeColor="text1" w:themeTint="FF" w:themeShade="FF"/>
          <w:sz w:val="22"/>
          <w:szCs w:val="22"/>
        </w:rPr>
        <w:t xml:space="preserve"> the entire story development and publication process – both with face-to-face events and through social media and other communication channels. The Constructive Institute has mapped out a plan in which a variety of actors – from the </w:t>
      </w:r>
      <w:r w:rsidRPr="77140D4E" w:rsidR="1ABBCBB8">
        <w:rPr>
          <w:rFonts w:ascii="Georgia" w:hAnsi="Georgia" w:eastAsia="Georgia" w:cs="Arial"/>
          <w:color w:val="000000" w:themeColor="text1" w:themeTint="FF" w:themeShade="FF"/>
          <w:sz w:val="22"/>
          <w:szCs w:val="22"/>
        </w:rPr>
        <w:t>public</w:t>
      </w:r>
      <w:r w:rsidRPr="77140D4E" w:rsidR="00000000">
        <w:rPr>
          <w:rFonts w:ascii="Georgia" w:hAnsi="Georgia" w:eastAsia="Georgia" w:cs="Arial"/>
          <w:color w:val="000000" w:themeColor="text1" w:themeTint="FF" w:themeShade="FF"/>
          <w:sz w:val="22"/>
          <w:szCs w:val="22"/>
        </w:rPr>
        <w:t xml:space="preserve"> to decision-makers and other stakeholders – can enrich reporting.  </w:t>
      </w:r>
    </w:p>
    <w:p w:rsidRPr="00820CD6" w:rsidR="00AA71C8" w:rsidRDefault="00AA71C8" w14:paraId="4A3400DF" w14:textId="77777777">
      <w:pPr>
        <w:pBdr>
          <w:bottom w:val="single" w:color="000000" w:sz="6" w:space="1"/>
        </w:pBdr>
        <w:spacing w:line="276" w:lineRule="auto"/>
        <w:rPr>
          <w:rFonts w:ascii="Georgia" w:hAnsi="Georgia" w:eastAsia="Georgia" w:cs="Arial"/>
          <w:color w:val="000000"/>
          <w:sz w:val="22"/>
          <w:szCs w:val="22"/>
        </w:rPr>
      </w:pPr>
    </w:p>
    <w:p w:rsidRPr="00820CD6" w:rsidR="00AA71C8" w:rsidRDefault="00AA71C8" w14:paraId="48124680" w14:textId="77777777">
      <w:pPr>
        <w:spacing w:line="276" w:lineRule="auto"/>
        <w:rPr>
          <w:rFonts w:ascii="Georgia" w:hAnsi="Georgia" w:eastAsia="Georgia" w:cs="Arial"/>
          <w:color w:val="000000"/>
          <w:sz w:val="22"/>
          <w:szCs w:val="22"/>
        </w:rPr>
      </w:pPr>
    </w:p>
    <w:p w:rsidRPr="00820CD6" w:rsidR="00AA71C8" w:rsidRDefault="00000000" w14:paraId="00276E07" w14:textId="77777777">
      <w:pPr>
        <w:numPr>
          <w:ilvl w:val="0"/>
          <w:numId w:val="1"/>
        </w:numPr>
        <w:pBdr>
          <w:top w:val="nil"/>
          <w:left w:val="nil"/>
          <w:bottom w:val="nil"/>
          <w:right w:val="nil"/>
          <w:between w:val="nil"/>
        </w:pBdr>
        <w:spacing w:line="276" w:lineRule="auto"/>
        <w:ind w:left="360"/>
        <w:rPr>
          <w:rFonts w:ascii="Georgia" w:hAnsi="Georgia" w:eastAsia="Times New Roman" w:cs="Arial"/>
          <w:color w:val="000000"/>
          <w:sz w:val="22"/>
          <w:szCs w:val="22"/>
        </w:rPr>
      </w:pPr>
      <w:r w:rsidRPr="00820CD6">
        <w:rPr>
          <w:rFonts w:ascii="Georgia" w:hAnsi="Georgia" w:eastAsia="Georgia" w:cs="Arial"/>
          <w:b/>
          <w:sz w:val="22"/>
          <w:szCs w:val="22"/>
        </w:rPr>
        <w:t>Idea development</w:t>
      </w:r>
      <w:r w:rsidRPr="00820CD6">
        <w:rPr>
          <w:rFonts w:ascii="Georgia" w:hAnsi="Georgia" w:eastAsia="Georgia" w:cs="Arial"/>
          <w:b/>
          <w:color w:val="000000"/>
          <w:sz w:val="22"/>
          <w:szCs w:val="22"/>
        </w:rPr>
        <w:t>:</w:t>
      </w:r>
      <w:r w:rsidRPr="00820CD6">
        <w:rPr>
          <w:rFonts w:ascii="Georgia" w:hAnsi="Georgia" w:eastAsia="Georgia" w:cs="Arial"/>
          <w:color w:val="000000"/>
          <w:sz w:val="22"/>
          <w:szCs w:val="22"/>
        </w:rPr>
        <w:t xml:space="preserve"> Before finding a story, see if you can involve the public so you can learn which issues are important to them. You can reach out to them via social media, surveys, newsletters or on other platforms.  </w:t>
      </w:r>
    </w:p>
    <w:p w:rsidRPr="00820CD6" w:rsidR="00AA71C8" w:rsidRDefault="00AA71C8" w14:paraId="03B4A7A3" w14:textId="77777777">
      <w:pPr>
        <w:spacing w:line="276" w:lineRule="auto"/>
        <w:rPr>
          <w:rFonts w:ascii="Georgia" w:hAnsi="Georgia" w:eastAsia="Georgia" w:cs="Arial"/>
          <w:b/>
          <w:color w:val="000000"/>
          <w:sz w:val="22"/>
          <w:szCs w:val="22"/>
        </w:rPr>
      </w:pPr>
    </w:p>
    <w:p w:rsidRPr="00820CD6" w:rsidR="00AA71C8" w:rsidRDefault="00000000" w14:paraId="448FC852" w14:textId="77777777">
      <w:pPr>
        <w:numPr>
          <w:ilvl w:val="0"/>
          <w:numId w:val="1"/>
        </w:numPr>
        <w:pBdr>
          <w:top w:val="nil"/>
          <w:left w:val="nil"/>
          <w:bottom w:val="nil"/>
          <w:right w:val="nil"/>
          <w:between w:val="nil"/>
        </w:pBdr>
        <w:spacing w:line="276" w:lineRule="auto"/>
        <w:ind w:left="360"/>
        <w:rPr>
          <w:rFonts w:ascii="Georgia" w:hAnsi="Georgia" w:eastAsia="Times New Roman" w:cs="Arial"/>
          <w:color w:val="000000"/>
          <w:sz w:val="22"/>
          <w:szCs w:val="22"/>
        </w:rPr>
      </w:pPr>
      <w:r w:rsidRPr="00820CD6">
        <w:rPr>
          <w:rFonts w:ascii="Georgia" w:hAnsi="Georgia" w:eastAsia="Georgia" w:cs="Arial"/>
          <w:b/>
          <w:color w:val="000000"/>
          <w:sz w:val="22"/>
          <w:szCs w:val="22"/>
        </w:rPr>
        <w:t>Research:</w:t>
      </w:r>
      <w:r w:rsidRPr="00820CD6">
        <w:rPr>
          <w:rFonts w:ascii="Georgia" w:hAnsi="Georgia" w:eastAsia="Georgia" w:cs="Arial"/>
          <w:color w:val="000000"/>
          <w:sz w:val="22"/>
          <w:szCs w:val="22"/>
        </w:rPr>
        <w:t xml:space="preserve"> Once the story </w:t>
      </w:r>
      <w:r w:rsidRPr="00820CD6">
        <w:rPr>
          <w:rFonts w:ascii="Georgia" w:hAnsi="Georgia" w:eastAsia="Georgia" w:cs="Arial"/>
          <w:sz w:val="22"/>
          <w:szCs w:val="22"/>
        </w:rPr>
        <w:t xml:space="preserve">topic </w:t>
      </w:r>
      <w:r w:rsidRPr="00820CD6">
        <w:rPr>
          <w:rFonts w:ascii="Georgia" w:hAnsi="Georgia" w:eastAsia="Georgia" w:cs="Arial"/>
          <w:color w:val="000000"/>
          <w:sz w:val="22"/>
          <w:szCs w:val="22"/>
        </w:rPr>
        <w:t>has been found, consider involving the public in researching</w:t>
      </w:r>
      <w:r w:rsidRPr="00820CD6">
        <w:rPr>
          <w:rFonts w:ascii="Georgia" w:hAnsi="Georgia" w:eastAsia="Georgia" w:cs="Arial"/>
          <w:sz w:val="22"/>
          <w:szCs w:val="22"/>
        </w:rPr>
        <w:t xml:space="preserve"> it</w:t>
      </w:r>
      <w:r w:rsidRPr="00820CD6">
        <w:rPr>
          <w:rFonts w:ascii="Georgia" w:hAnsi="Georgia" w:eastAsia="Georgia" w:cs="Arial"/>
          <w:color w:val="000000"/>
          <w:sz w:val="22"/>
          <w:szCs w:val="22"/>
        </w:rPr>
        <w:t>. That wa</w:t>
      </w:r>
      <w:r w:rsidRPr="00820CD6">
        <w:rPr>
          <w:rFonts w:ascii="Georgia" w:hAnsi="Georgia" w:eastAsia="Georgia" w:cs="Arial"/>
          <w:sz w:val="22"/>
          <w:szCs w:val="22"/>
        </w:rPr>
        <w:t xml:space="preserve">y you can </w:t>
      </w:r>
      <w:r w:rsidRPr="00820CD6">
        <w:rPr>
          <w:rFonts w:ascii="Georgia" w:hAnsi="Georgia" w:eastAsia="Georgia" w:cs="Arial"/>
          <w:color w:val="000000"/>
          <w:sz w:val="22"/>
          <w:szCs w:val="22"/>
        </w:rPr>
        <w:t>access new knowledge, find sources and get unexpected input by going beyond the “usual suspects”. The goal is to arrive at a mutual understanding of the issue, not just your personal perception of it. </w:t>
      </w:r>
    </w:p>
    <w:p w:rsidRPr="00820CD6" w:rsidR="00AA71C8" w:rsidRDefault="00AA71C8" w14:paraId="5B04CB2A" w14:textId="77777777">
      <w:pPr>
        <w:spacing w:line="276" w:lineRule="auto"/>
        <w:rPr>
          <w:rFonts w:ascii="Georgia" w:hAnsi="Georgia" w:eastAsia="Georgia" w:cs="Arial"/>
          <w:b/>
          <w:color w:val="000000"/>
          <w:sz w:val="22"/>
          <w:szCs w:val="22"/>
        </w:rPr>
      </w:pPr>
    </w:p>
    <w:p w:rsidRPr="00820CD6" w:rsidR="00AA71C8" w:rsidRDefault="00000000" w14:paraId="61F2E7FE" w14:textId="77777777">
      <w:pPr>
        <w:numPr>
          <w:ilvl w:val="0"/>
          <w:numId w:val="1"/>
        </w:numPr>
        <w:pBdr>
          <w:top w:val="nil"/>
          <w:left w:val="nil"/>
          <w:bottom w:val="nil"/>
          <w:right w:val="nil"/>
          <w:between w:val="nil"/>
        </w:pBdr>
        <w:spacing w:line="276" w:lineRule="auto"/>
        <w:ind w:left="360"/>
        <w:rPr>
          <w:rFonts w:ascii="Georgia" w:hAnsi="Georgia" w:eastAsia="Times New Roman" w:cs="Arial"/>
          <w:color w:val="000000"/>
          <w:sz w:val="22"/>
          <w:szCs w:val="22"/>
        </w:rPr>
      </w:pPr>
      <w:r w:rsidRPr="00820CD6">
        <w:rPr>
          <w:rFonts w:ascii="Georgia" w:hAnsi="Georgia" w:eastAsia="Georgia" w:cs="Arial"/>
          <w:b/>
          <w:sz w:val="22"/>
          <w:szCs w:val="22"/>
        </w:rPr>
        <w:t>W</w:t>
      </w:r>
      <w:r w:rsidRPr="00820CD6">
        <w:rPr>
          <w:rFonts w:ascii="Georgia" w:hAnsi="Georgia" w:eastAsia="Georgia" w:cs="Arial"/>
          <w:b/>
          <w:color w:val="000000"/>
          <w:sz w:val="22"/>
          <w:szCs w:val="22"/>
        </w:rPr>
        <w:t>riting:</w:t>
      </w:r>
      <w:r w:rsidRPr="00820CD6">
        <w:rPr>
          <w:rFonts w:ascii="Georgia" w:hAnsi="Georgia" w:eastAsia="Georgia" w:cs="Arial"/>
          <w:color w:val="000000"/>
          <w:sz w:val="22"/>
          <w:szCs w:val="22"/>
        </w:rPr>
        <w:t xml:space="preserve"> As the story is </w:t>
      </w:r>
      <w:r w:rsidRPr="00820CD6">
        <w:rPr>
          <w:rFonts w:ascii="Georgia" w:hAnsi="Georgia" w:eastAsia="Georgia" w:cs="Arial"/>
          <w:sz w:val="22"/>
          <w:szCs w:val="22"/>
        </w:rPr>
        <w:t>coming</w:t>
      </w:r>
      <w:r w:rsidRPr="00820CD6">
        <w:rPr>
          <w:rFonts w:ascii="Georgia" w:hAnsi="Georgia" w:eastAsia="Georgia" w:cs="Arial"/>
          <w:color w:val="000000"/>
          <w:sz w:val="22"/>
          <w:szCs w:val="22"/>
        </w:rPr>
        <w:t xml:space="preserve"> together, consider reaching out to the public when new issues or angles come up. Maybe it’s a dynamic situation and things are changing frequently. Get input along the way. Do you show members of the public your drafts for input? Some reporters even engage in co-writing strategies. </w:t>
      </w:r>
    </w:p>
    <w:p w:rsidRPr="00820CD6" w:rsidR="00AA71C8" w:rsidRDefault="00AA71C8" w14:paraId="3EBADE08" w14:textId="77777777">
      <w:pPr>
        <w:spacing w:line="276" w:lineRule="auto"/>
        <w:rPr>
          <w:rFonts w:ascii="Georgia" w:hAnsi="Georgia" w:eastAsia="Georgia" w:cs="Arial"/>
          <w:b/>
          <w:color w:val="000000"/>
          <w:sz w:val="22"/>
          <w:szCs w:val="22"/>
        </w:rPr>
      </w:pPr>
    </w:p>
    <w:p w:rsidRPr="00820CD6" w:rsidR="00AA71C8" w:rsidRDefault="00000000" w14:paraId="21E49BD2" w14:textId="77777777">
      <w:pPr>
        <w:numPr>
          <w:ilvl w:val="0"/>
          <w:numId w:val="1"/>
        </w:numPr>
        <w:pBdr>
          <w:top w:val="nil"/>
          <w:left w:val="nil"/>
          <w:bottom w:val="nil"/>
          <w:right w:val="nil"/>
          <w:between w:val="nil"/>
        </w:pBdr>
        <w:spacing w:line="276" w:lineRule="auto"/>
        <w:ind w:left="360"/>
        <w:rPr>
          <w:rFonts w:ascii="Georgia" w:hAnsi="Georgia" w:eastAsia="Times New Roman" w:cs="Arial"/>
          <w:color w:val="000000"/>
          <w:sz w:val="22"/>
          <w:szCs w:val="22"/>
        </w:rPr>
      </w:pPr>
      <w:r w:rsidRPr="00820CD6">
        <w:rPr>
          <w:rFonts w:ascii="Georgia" w:hAnsi="Georgia" w:eastAsia="Georgia" w:cs="Arial"/>
          <w:b/>
          <w:color w:val="000000"/>
          <w:sz w:val="22"/>
          <w:szCs w:val="22"/>
        </w:rPr>
        <w:t>After publication:</w:t>
      </w:r>
      <w:r w:rsidRPr="00820CD6">
        <w:rPr>
          <w:rFonts w:ascii="Georgia" w:hAnsi="Georgia" w:eastAsia="Georgia" w:cs="Arial"/>
          <w:color w:val="000000"/>
          <w:sz w:val="22"/>
          <w:szCs w:val="22"/>
        </w:rPr>
        <w:t xml:space="preserve"> Once the story is out there, solicit feedback. How was it received? What were its strengths and shortcomings? Should there be a follow-up piece? Use this feedback to inform which stories you’ll cover in the future and how you’ll cover them. </w:t>
      </w:r>
    </w:p>
    <w:p w:rsidRPr="00820CD6" w:rsidR="00AA71C8" w:rsidRDefault="00AA71C8" w14:paraId="5A3A82A2" w14:textId="77777777">
      <w:pPr>
        <w:rPr>
          <w:rFonts w:ascii="Georgia" w:hAnsi="Georgia" w:eastAsia="Times New Roman" w:cs="Times New Roman"/>
        </w:rPr>
      </w:pPr>
    </w:p>
    <w:p w:rsidRPr="00820CD6" w:rsidR="00AA71C8" w:rsidP="00123F1C" w:rsidRDefault="00AA71C8" w14:paraId="11B2554D" w14:textId="7EDEA820">
      <w:pPr>
        <w:jc w:val="center"/>
        <w:rPr>
          <w:rFonts w:ascii="Georgia" w:hAnsi="Georgia" w:eastAsia="Georgia" w:cs="Georgia"/>
          <w:i/>
          <w:sz w:val="12"/>
          <w:szCs w:val="12"/>
        </w:rPr>
      </w:pPr>
    </w:p>
    <w:sectPr w:rsidRPr="00820CD6" w:rsidR="00AA71C8">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B7F66"/>
    <w:multiLevelType w:val="multilevel"/>
    <w:tmpl w:val="5BDA398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009864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1C8"/>
    <w:rsid w:val="00000000"/>
    <w:rsid w:val="00123F1C"/>
    <w:rsid w:val="00820CD6"/>
    <w:rsid w:val="00AA71C8"/>
    <w:rsid w:val="1ABBCBB8"/>
    <w:rsid w:val="671D7D8C"/>
    <w:rsid w:val="67BEFF35"/>
    <w:rsid w:val="695ACF96"/>
    <w:rsid w:val="77140D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0922"/>
  <w15:docId w15:val="{875633C3-C6AD-45AE-B040-F550F9D8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lang w:val="en-US"/>
    </w:rPr>
  </w:style>
  <w:style w:type="paragraph" w:styleId="berschrift1">
    <w:name w:val="heading 1"/>
    <w:basedOn w:val="Standard"/>
    <w:next w:val="Standard"/>
    <w:link w:val="berschrift1Zchn"/>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semiHidden/>
    <w:unhideWhenUsed/>
    <w:rsid w:val="002737D1"/>
    <w:pPr>
      <w:spacing w:before="100" w:beforeAutospacing="1" w:after="100" w:afterAutospacing="1"/>
    </w:pPr>
    <w:rPr>
      <w:rFonts w:ascii="Times New Roman" w:hAnsi="Times New Roman" w:eastAsia="Times New Roman" w:cs="Times New Roman"/>
      <w:lang w:eastAsia="en-GB"/>
    </w:rPr>
  </w:style>
  <w:style w:type="paragraph" w:styleId="Listenabsatz">
    <w:name w:val="List Paragraph"/>
    <w:basedOn w:val="Standard"/>
    <w:uiPriority w:val="34"/>
    <w:qFormat/>
    <w:rsid w:val="001E3045"/>
    <w:pPr>
      <w:ind w:left="720"/>
      <w:contextualSpacing/>
    </w:p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character" w:styleId="berschrift1Zchn" w:customStyle="1">
    <w:name w:val="Überschrift 1 Zchn"/>
    <w:basedOn w:val="Absatz-Standardschriftart"/>
    <w:link w:val="berschrift1"/>
    <w:uiPriority w:val="9"/>
    <w:rsid w:val="00123F1C"/>
    <w:rPr>
      <w:rFonts w:cs="Arial Unicode MS"/>
      <w:b/>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image" Target="/media/image4.png" Id="R1404288dabff40fc" /><Relationship Type="http://schemas.openxmlformats.org/officeDocument/2006/relationships/image" Target="/media/image5.png" Id="R8ebe0506427549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L7q1TJyGu5RlRUhp+iYPCvA7Aw==">AMUW2mVDrwVXxNjDqvqcEuJfYXb76RBLuQB5hPHJyIVl+GRmjMNQsY4qB8Kuwc9+BURR6I7gkU+znL84RKXXsUcQ+UlJPICMGTeen9I8yKROGPMu2Xv+ifY=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31DC52-7588-4B6A-880F-CF05495C1479}"/>
</file>

<file path=customXml/itemProps3.xml><?xml version="1.0" encoding="utf-8"?>
<ds:datastoreItem xmlns:ds="http://schemas.openxmlformats.org/officeDocument/2006/customXml" ds:itemID="{305102C7-35F3-4EC0-ACA5-971FB2D0D154}"/>
</file>

<file path=customXml/itemProps4.xml><?xml version="1.0" encoding="utf-8"?>
<ds:datastoreItem xmlns:ds="http://schemas.openxmlformats.org/officeDocument/2006/customXml" ds:itemID="{3247D66D-4C0D-459F-8885-CDDFECD6A404}"/>
</file>

<file path=docMetadata/LabelInfo.xml><?xml version="1.0" encoding="utf-8"?>
<clbl:labelList xmlns:clbl="http://schemas.microsoft.com/office/2020/mipLabelMetadata">
  <clbl:label id="{8a2c307e-0521-474d-811d-e4135bb254bd}" enabled="1" method="Standard" siteId="{2401f820-b2b4-4e78-9c4b-ca13a0d9c13d}"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Kyle James</dc:creator>
  <lastModifiedBy>Beate Weides</lastModifiedBy>
  <revision>5</revision>
  <dcterms:created xsi:type="dcterms:W3CDTF">2022-04-20T13:28:00.0000000Z</dcterms:created>
  <dcterms:modified xsi:type="dcterms:W3CDTF">2023-04-27T10:21:55.1486668Z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